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jc w:val="left"/>
        <w:rPr>
          <w:rFonts w:hint="eastAsia" w:ascii="微软雅黑" w:hAnsi="微软雅黑" w:eastAsia="微软雅黑" w:cs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266065</wp:posOffset>
            </wp:positionH>
            <wp:positionV relativeFrom="paragraph">
              <wp:posOffset>-309245</wp:posOffset>
            </wp:positionV>
            <wp:extent cx="1191895" cy="614045"/>
            <wp:effectExtent l="0" t="0" r="8255" b="1460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ASTER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星图国际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集团2023届校园招聘简章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 xml:space="preserve">一、公司简介：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firstLine="40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0"/>
          <w:szCs w:val="20"/>
          <w:lang w:val="en-US" w:eastAsia="zh-CN"/>
        </w:rPr>
        <w:t>Aster星图国际集团，是一家深耕于打印耗材领域，集自主研发、生产制造、国际贸易及跨境电商于一体的国际化集团公司。全球营销中心</w:t>
      </w: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color w:val="auto"/>
          <w:sz w:val="20"/>
          <w:szCs w:val="20"/>
          <w:lang w:val="en-US" w:eastAsia="zh-CN"/>
        </w:rPr>
        <w:t>【研拓（广东）科技有限公司】</w:t>
      </w:r>
      <w:bookmarkEnd w:id="0"/>
      <w:r>
        <w:rPr>
          <w:rFonts w:hint="eastAsia" w:ascii="微软雅黑" w:hAnsi="微软雅黑" w:eastAsia="微软雅黑" w:cs="微软雅黑"/>
          <w:b w:val="0"/>
          <w:bCs w:val="0"/>
          <w:color w:val="auto"/>
          <w:sz w:val="20"/>
          <w:szCs w:val="20"/>
          <w:lang w:val="en-US" w:eastAsia="zh-CN"/>
        </w:rPr>
        <w:t>位于伟人故乡广东省中山市，旗下分公司（含海外仓储物流中心）遍 布 于 香 港 、 美 国 、 墨 西 哥 、 荷 兰 、 英 国 、 法 国 、 德 国 、意大利、波兰等国家和地区，在江西省新余市拥有全球最大的打印耗材生产基地。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firstLine="40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0"/>
          <w:szCs w:val="20"/>
          <w:lang w:val="en-US" w:eastAsia="zh-CN"/>
        </w:rPr>
        <w:t>集团公司创立于2011年3月，现有员工2000多名（含近百名欧美外籍雇员）。公司致力于欧美发达国家市场开拓与经营的同时积极布局全球市场，过去10年一直保持高速增长，复合增长率达到30%以上。目前在西欧、北美激光打印通用耗材市场占有率位居第一，综合实力位列全球通用打印耗材行业前三名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80" w:lineRule="atLeast"/>
        <w:ind w:left="0" w:right="0" w:firstLine="4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0"/>
          <w:szCs w:val="20"/>
          <w:lang w:val="en-US" w:eastAsia="zh-CN"/>
        </w:rPr>
        <w:t>集团公司跨境电商事业部成立于2014年，是业内领先的品牌运营商，公司依托多品牌体系化运营能力、全业务链数字化支撑能力和优秀供应链管理能力，为海内外超百万客户提供了优质的打印服务，取得了境外市场的高度认可。事业部荣获市内优秀出海企业，市职业技能等级认定企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0"/>
          <w:szCs w:val="20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0"/>
          <w:szCs w:val="20"/>
          <w:lang w:val="en-US" w:eastAsia="zh-CN"/>
        </w:rPr>
        <w:t>市大学生见习基地，市跨境电商副会长单位等多个称号。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80" w:lineRule="atLeast"/>
        <w:ind w:left="0" w:right="0" w:firstLine="4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0"/>
          <w:szCs w:val="20"/>
          <w:lang w:val="en-US" w:eastAsia="zh-CN"/>
        </w:rPr>
        <w:t>Aster星图国际集团愿为有志于从事电商、外贸事业的运营、业务、推广、研发技术类人才打造发展平台。我们诚挚邀请202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0"/>
          <w:szCs w:val="20"/>
          <w:lang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0"/>
          <w:szCs w:val="20"/>
          <w:lang w:val="en-US" w:eastAsia="zh-CN"/>
        </w:rPr>
        <w:t>届毕业生加入，共同创造美好的未来。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毕业生需求及薪酬水平：</w:t>
      </w:r>
    </w:p>
    <w:tbl>
      <w:tblPr>
        <w:tblStyle w:val="7"/>
        <w:tblW w:w="107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753"/>
        <w:gridCol w:w="1287"/>
        <w:gridCol w:w="2825"/>
        <w:gridCol w:w="1325"/>
        <w:gridCol w:w="2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9" w:type="dxa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12" w:space="0"/>
            </w:tcBorders>
            <w:shd w:val="clear" w:color="auto" w:fill="36609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753" w:type="dxa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12" w:space="0"/>
            </w:tcBorders>
            <w:shd w:val="clear" w:color="auto" w:fill="36609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87" w:type="dxa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12" w:space="0"/>
            </w:tcBorders>
            <w:shd w:val="clear" w:color="auto" w:fill="36609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2825" w:type="dxa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12" w:space="0"/>
            </w:tcBorders>
            <w:shd w:val="clear" w:color="auto" w:fill="36609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1325" w:type="dxa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12" w:space="0"/>
            </w:tcBorders>
            <w:shd w:val="clear" w:color="auto" w:fill="36609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2024年度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综合收入</w:t>
            </w:r>
          </w:p>
        </w:tc>
        <w:tc>
          <w:tcPr>
            <w:tcW w:w="2308" w:type="dxa"/>
            <w:vMerge w:val="restart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12" w:space="0"/>
            </w:tcBorders>
            <w:shd w:val="clear" w:color="auto" w:fill="36609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9" w:type="dxa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12" w:space="0"/>
            </w:tcBorders>
            <w:shd w:val="clear" w:color="auto" w:fill="366092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12" w:space="0"/>
            </w:tcBorders>
            <w:shd w:val="clear" w:color="auto" w:fill="366092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1287" w:type="dxa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12" w:space="0"/>
            </w:tcBorders>
            <w:shd w:val="clear" w:color="auto" w:fill="366092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2825" w:type="dxa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12" w:space="0"/>
            </w:tcBorders>
            <w:shd w:val="clear" w:color="auto" w:fill="366092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12" w:space="0"/>
            </w:tcBorders>
            <w:shd w:val="clear" w:color="auto" w:fill="366092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2308" w:type="dxa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12" w:space="0"/>
            </w:tcBorders>
            <w:shd w:val="clear" w:color="auto" w:fill="366092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9" w:type="dxa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12" w:space="0"/>
            </w:tcBorders>
            <w:shd w:val="clear" w:color="auto" w:fill="366092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12" w:space="0"/>
            </w:tcBorders>
            <w:shd w:val="clear" w:color="auto" w:fill="366092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1287" w:type="dxa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12" w:space="0"/>
            </w:tcBorders>
            <w:shd w:val="clear" w:color="auto" w:fill="366092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2825" w:type="dxa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12" w:space="0"/>
            </w:tcBorders>
            <w:shd w:val="clear" w:color="auto" w:fill="366092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12" w:space="0"/>
            </w:tcBorders>
            <w:shd w:val="clear" w:color="auto" w:fill="366092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2308" w:type="dxa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12" w:space="0"/>
            </w:tcBorders>
            <w:shd w:val="clear" w:color="auto" w:fill="366092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39" w:type="dxa"/>
            <w:tcBorders>
              <w:top w:val="nil"/>
              <w:left w:val="nil"/>
              <w:bottom w:val="nil"/>
              <w:right w:val="single" w:color="FFFFFF" w:sz="8" w:space="0"/>
            </w:tcBorders>
            <w:shd w:val="clear" w:color="auto" w:fill="8DB4E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跨境电商类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电商运营储备干部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会计类/统计类/电子商务/英语/理工科等专业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color="FFFFFF" w:sz="8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12W-15W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3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8DB4E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国内电商类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数据分析&amp;产品运营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会计、数学、电子商务、统计学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7.5W-8W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9" w:type="dxa"/>
            <w:vMerge w:val="restart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8DB4E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外贸业务类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英语外贸业务助理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商务英语/国际贸易/英语等专业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7.5W-13W</w:t>
            </w:r>
          </w:p>
        </w:tc>
        <w:tc>
          <w:tcPr>
            <w:tcW w:w="2308" w:type="dxa"/>
            <w:vMerge w:val="restart"/>
            <w:tcBorders>
              <w:top w:val="nil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广东中山/海外分公司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39" w:type="dxa"/>
            <w:vMerge w:val="continue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8DB4E2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法语外贸业务助理</w:t>
            </w:r>
          </w:p>
        </w:tc>
        <w:tc>
          <w:tcPr>
            <w:tcW w:w="1287" w:type="dxa"/>
            <w:vMerge w:val="continue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DCE6F1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法语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color="FFFFFF" w:sz="8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10W-16W</w:t>
            </w:r>
          </w:p>
        </w:tc>
        <w:tc>
          <w:tcPr>
            <w:tcW w:w="2308" w:type="dxa"/>
            <w:vMerge w:val="continue"/>
            <w:tcBorders>
              <w:top w:val="nil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DCE6F1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39" w:type="dxa"/>
            <w:vMerge w:val="restart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8DB4E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9498" w:type="dxa"/>
            <w:gridSpan w:val="5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8" w:space="0"/>
            </w:tcBorders>
            <w:shd w:val="clear" w:color="auto" w:fill="95B3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1、年度综合收入包括工资、月度绩效奖金、活动津贴、租房补贴等各项补贴；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39" w:type="dxa"/>
            <w:vMerge w:val="continue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8DB4E2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9498" w:type="dxa"/>
            <w:gridSpan w:val="5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95B3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2、外贸业务岗位具有外派欧美国家学习机会，出差期间，每月享受海外差旅补贴€30或$30或30英镑。第2年具有半年以上的商务签学习机会，优秀者具有工作签的外派机会。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三、福利待遇：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1.上班时间：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5 天 8 小时工作制，周末双休；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2.激励机制：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核心骨干员工享有利润分红，股权分配以及各类季度、年度奖金；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3.社会保障：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五险一金，政府就业补贴；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4.带薪假期：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全年不低于 11 天的全薪年度假以及婚、病、丧、产、哺乳假、年假等带薪假；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5.员工活动：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主题丰富的多样化员工活动，员工月度生日 Party；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6.吃住津贴：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工作午餐或餐补；住房补贴或员工公寓；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7.员工关怀：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慰问礼金，生日礼金；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8.伯乐大奖：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内部推荐伯乐奖金。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4982210</wp:posOffset>
            </wp:positionH>
            <wp:positionV relativeFrom="paragraph">
              <wp:posOffset>59690</wp:posOffset>
            </wp:positionV>
            <wp:extent cx="1600200" cy="1596390"/>
            <wp:effectExtent l="9525" t="9525" r="9525" b="13335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96390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sz w:val="20"/>
          <w:szCs w:val="20"/>
          <w:lang w:eastAsia="zh-CN"/>
        </w:rPr>
        <w:t>四、</w:t>
      </w: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>简历投递方式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eastAsia="zh-CN"/>
        </w:rPr>
        <w:t>方式一：</w:t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t>参加</w:t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eastAsia="zh-CN" w:bidi="ar"/>
        </w:rPr>
        <w:t>现场</w:t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t>宣讲会，</w:t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eastAsia="zh-CN" w:bidi="ar"/>
        </w:rPr>
        <w:t>投递简历；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80" w:lineRule="atLeast"/>
        <w:ind w:left="0" w:right="0"/>
        <w:jc w:val="both"/>
        <w:rPr>
          <w:rFonts w:hint="eastAsia" w:ascii="微软雅黑" w:hAnsi="微软雅黑" w:eastAsia="微软雅黑" w:cs="微软雅黑"/>
          <w:kern w:val="2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eastAsia="zh-CN"/>
        </w:rPr>
        <w:t>方式二：</w:t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t>欢迎关注Aster星图国际集团2023届校园招聘网申系统（右侧二维码）</w:t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80" w:lineRule="atLeast"/>
        <w:ind w:left="0" w:right="0" w:firstLine="800" w:firstLineChars="400"/>
        <w:jc w:val="both"/>
        <w:rPr>
          <w:rFonts w:hint="eastAsia" w:ascii="微软雅黑" w:hAnsi="微软雅黑" w:eastAsia="微软雅黑" w:cs="微软雅黑"/>
          <w:kern w:val="2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t>或点击http://hr.goaster.com/投递简历；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eastAsia="zh-CN"/>
        </w:rPr>
        <w:t>方式三：</w:t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t>邮件投递：</w:t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instrText xml:space="preserve"> HYPERLINK "http://hr.goaster.com/mainto:Join.Aster@goaster.com" </w:instrText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t>Join.Aster@goaster.com</w:t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i/>
          <w:iCs/>
          <w:sz w:val="20"/>
          <w:szCs w:val="20"/>
          <w:lang w:val="en-US" w:eastAsia="zh-CN"/>
        </w:rPr>
        <w:t>备注：邮件主题简历格式：应聘岗位+毕业学校+专业+姓名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  <w:lang w:eastAsia="zh-CN"/>
        </w:rPr>
        <w:t>五、联系方式：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联 系 人</w:t>
      </w:r>
      <w:r>
        <w:rPr>
          <w:rFonts w:hint="eastAsia" w:ascii="微软雅黑" w:hAnsi="微软雅黑" w:eastAsia="微软雅黑" w:cs="微软雅黑"/>
          <w:sz w:val="20"/>
          <w:szCs w:val="20"/>
        </w:rPr>
        <w:t>：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陈小姐/袁小姐0760-85885500/85885511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联系邮箱：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Join.Aster@goaster.com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45DE2D"/>
    <w:multiLevelType w:val="singleLevel"/>
    <w:tmpl w:val="3E45DE2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5NTFlZTk1ZTM2MzM1NGVlZTIyMDU2MWQyYzM2NDgifQ=="/>
    <w:docVar w:name="KSO_WPS_MARK_KEY" w:val="cb0ed340-b773-4324-8289-f8d0bfeb1d86"/>
  </w:docVars>
  <w:rsids>
    <w:rsidRoot w:val="007934CC"/>
    <w:rsid w:val="00360B23"/>
    <w:rsid w:val="007934CC"/>
    <w:rsid w:val="007E57CB"/>
    <w:rsid w:val="00BB0F6D"/>
    <w:rsid w:val="00C04740"/>
    <w:rsid w:val="00C50F88"/>
    <w:rsid w:val="00D55F3B"/>
    <w:rsid w:val="00DA169F"/>
    <w:rsid w:val="0C9E047D"/>
    <w:rsid w:val="123158CB"/>
    <w:rsid w:val="27317F50"/>
    <w:rsid w:val="2A2934B3"/>
    <w:rsid w:val="327B01C5"/>
    <w:rsid w:val="33FB5B6E"/>
    <w:rsid w:val="33FC3007"/>
    <w:rsid w:val="37F5E3B2"/>
    <w:rsid w:val="3BFD32FC"/>
    <w:rsid w:val="3F6F7BC0"/>
    <w:rsid w:val="41874A60"/>
    <w:rsid w:val="491C23B7"/>
    <w:rsid w:val="4F7BCCCA"/>
    <w:rsid w:val="4FE74163"/>
    <w:rsid w:val="58C326AE"/>
    <w:rsid w:val="59EBBD20"/>
    <w:rsid w:val="5E74738A"/>
    <w:rsid w:val="6260114F"/>
    <w:rsid w:val="6F5D975F"/>
    <w:rsid w:val="6F7A002F"/>
    <w:rsid w:val="6FBC67BB"/>
    <w:rsid w:val="70ED783A"/>
    <w:rsid w:val="752A3FEA"/>
    <w:rsid w:val="787E480D"/>
    <w:rsid w:val="7BB1A0C4"/>
    <w:rsid w:val="7D0F0BF4"/>
    <w:rsid w:val="7DD75469"/>
    <w:rsid w:val="7FEF0173"/>
    <w:rsid w:val="BF9DAC0E"/>
    <w:rsid w:val="E6F7868D"/>
    <w:rsid w:val="EFEB55ED"/>
    <w:rsid w:val="F15AE3AC"/>
    <w:rsid w:val="FF87BF6E"/>
    <w:rsid w:val="FFBFD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1340</Words>
  <Characters>1525</Characters>
  <Lines>1</Lines>
  <Paragraphs>1</Paragraphs>
  <TotalTime>37</TotalTime>
  <ScaleCrop>false</ScaleCrop>
  <LinksUpToDate>false</LinksUpToDate>
  <CharactersWithSpaces>1560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2016-05-16T08:04:00Z</dcterms:created>
  <dc:creator>Administrator</dc:creator>
  <cp:lastModifiedBy>Victoria</cp:lastModifiedBy>
  <cp:lastPrinted>2022-10-01T01:05:00Z</cp:lastPrinted>
  <dcterms:modified xsi:type="dcterms:W3CDTF">2023-02-06T09:36:56Z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BEB84BFD85874F2793068FAEC04BB8F8</vt:lpwstr>
  </property>
</Properties>
</file>