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52" w:lineRule="exact"/>
        <w:ind w:left="1763" w:leftChars="0" w:right="2528" w:hanging="3" w:firstLineChars="0"/>
        <w:jc w:val="center"/>
        <w:rPr>
          <w:rFonts w:hint="eastAsia" w:ascii="Times New Roman" w:hAnsi="Times New Roman" w:eastAsia="宋体" w:cs="Times New Roman"/>
          <w:bCs/>
          <w:sz w:val="20"/>
          <w:szCs w:val="24"/>
          <w:lang w:eastAsia="zh-CN"/>
        </w:rPr>
      </w:pPr>
      <w:r>
        <w:rPr>
          <w:rFonts w:ascii="Times New Roman" w:hAnsi="Times New Roman" w:cs="Times New Roman"/>
          <w:b/>
          <w:sz w:val="36"/>
          <w:szCs w:val="28"/>
        </w:rPr>
        <w:t>青岛鼎信通讯 202</w:t>
      </w:r>
      <w:r>
        <w:rPr>
          <w:rFonts w:hint="eastAsia" w:ascii="Times New Roman" w:hAnsi="Times New Roman" w:cs="Times New Roman"/>
          <w:b/>
          <w:sz w:val="36"/>
          <w:szCs w:val="28"/>
          <w:lang w:val="en-US" w:eastAsia="zh-CN"/>
        </w:rPr>
        <w:t>3</w:t>
      </w:r>
      <w:r>
        <w:rPr>
          <w:rFonts w:ascii="Times New Roman" w:hAnsi="Times New Roman" w:cs="Times New Roman"/>
          <w:b/>
          <w:sz w:val="36"/>
          <w:szCs w:val="28"/>
        </w:rPr>
        <w:t xml:space="preserve"> 届校园招聘</w:t>
      </w:r>
      <w:r>
        <w:rPr>
          <w:rFonts w:hint="eastAsia" w:ascii="Times New Roman" w:hAnsi="Times New Roman" w:cs="Times New Roman"/>
          <w:b/>
          <w:sz w:val="36"/>
          <w:szCs w:val="28"/>
          <w:lang w:val="en-US" w:eastAsia="zh-CN"/>
        </w:rPr>
        <w:t>简章</w:t>
      </w:r>
    </w:p>
    <w:p>
      <w:pPr>
        <w:pStyle w:val="2"/>
        <w:spacing w:before="240"/>
        <w:ind w:left="0" w:leftChars="0" w:firstLine="0" w:firstLineChars="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一、企业简介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leftChars="0" w:right="0" w:rightChars="0" w:firstLine="516" w:firstLineChars="200"/>
        <w:jc w:val="both"/>
        <w:textAlignment w:val="auto"/>
        <w:rPr>
          <w:rFonts w:ascii="微软雅黑" w:hAnsi="微软雅黑" w:eastAsia="微软雅黑"/>
          <w:bCs/>
          <w:spacing w:val="24"/>
        </w:rPr>
      </w:pPr>
      <w:r>
        <w:rPr>
          <w:rFonts w:hint="eastAsia" w:ascii="微软雅黑" w:hAnsi="微软雅黑" w:eastAsia="微软雅黑"/>
          <w:bCs/>
          <w:spacing w:val="24"/>
        </w:rPr>
        <w:t>青岛鼎信通讯股份有限公司（股票代码</w:t>
      </w:r>
      <w:r>
        <w:rPr>
          <w:rFonts w:ascii="微软雅黑" w:hAnsi="微软雅黑" w:eastAsia="微软雅黑"/>
          <w:bCs/>
          <w:spacing w:val="24"/>
        </w:rPr>
        <w:t>603421）成立于2008年</w:t>
      </w:r>
      <w:r>
        <w:rPr>
          <w:rFonts w:hint="eastAsia" w:ascii="微软雅黑" w:hAnsi="微软雅黑" w:eastAsia="微软雅黑"/>
          <w:bCs/>
          <w:spacing w:val="24"/>
        </w:rPr>
        <w:t>，注册资本6</w:t>
      </w:r>
      <w:r>
        <w:rPr>
          <w:rFonts w:ascii="微软雅黑" w:hAnsi="微软雅黑" w:eastAsia="微软雅黑"/>
          <w:bCs/>
          <w:spacing w:val="24"/>
        </w:rPr>
        <w:t>.57</w:t>
      </w:r>
      <w:r>
        <w:rPr>
          <w:rFonts w:hint="eastAsia" w:ascii="微软雅黑" w:hAnsi="微软雅黑" w:eastAsia="微软雅黑"/>
          <w:bCs/>
          <w:spacing w:val="24"/>
        </w:rPr>
        <w:t>亿元，</w:t>
      </w:r>
      <w:r>
        <w:rPr>
          <w:rFonts w:ascii="微软雅黑" w:hAnsi="微软雅黑" w:eastAsia="微软雅黑"/>
          <w:bCs/>
          <w:spacing w:val="24"/>
        </w:rPr>
        <w:t>是青岛</w:t>
      </w:r>
      <w:r>
        <w:rPr>
          <w:rFonts w:ascii="微软雅黑" w:hAnsi="微软雅黑" w:eastAsia="微软雅黑"/>
          <w:b/>
          <w:spacing w:val="24"/>
          <w:sz w:val="22"/>
          <w:szCs w:val="22"/>
        </w:rPr>
        <w:t>首家</w:t>
      </w:r>
      <w:r>
        <w:rPr>
          <w:rFonts w:ascii="微软雅黑" w:hAnsi="微软雅黑" w:eastAsia="微软雅黑"/>
          <w:bCs/>
          <w:spacing w:val="24"/>
        </w:rPr>
        <w:t>在上海主板上市的</w:t>
      </w:r>
      <w:r>
        <w:rPr>
          <w:rFonts w:hint="eastAsia"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民营高新技术企业</w:t>
      </w:r>
      <w:r>
        <w:rPr>
          <w:rFonts w:ascii="微软雅黑" w:hAnsi="微软雅黑" w:eastAsia="微软雅黑"/>
          <w:bCs/>
          <w:spacing w:val="24"/>
        </w:rPr>
        <w:t>。</w:t>
      </w:r>
      <w:r>
        <w:rPr>
          <w:rFonts w:hint="eastAsia" w:ascii="微软雅黑" w:hAnsi="微软雅黑" w:eastAsia="微软雅黑"/>
          <w:bCs/>
          <w:spacing w:val="24"/>
        </w:rPr>
        <w:t>鼎信广东分公司属销售服务体系，办事处位于广东省广州市越秀区东风东路850号锦城大厦501房。鼎信在全国范围内有员工3000余人，包含采购、生产、研发、销售、服务等多个方面，现广东分公司共有员工近50人。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516" w:firstLineChars="200"/>
        <w:jc w:val="both"/>
        <w:textAlignment w:val="auto"/>
        <w:rPr>
          <w:rFonts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bCs/>
          <w:spacing w:val="24"/>
        </w:rPr>
        <w:t>鼎信通讯</w:t>
      </w:r>
      <w:r>
        <w:rPr>
          <w:rFonts w:hint="eastAsia" w:ascii="微软雅黑" w:hAnsi="微软雅黑" w:eastAsia="微软雅黑"/>
          <w:bCs/>
          <w:spacing w:val="24"/>
        </w:rPr>
        <w:t>积极投入在以</w:t>
      </w:r>
      <w:r>
        <w:rPr>
          <w:rFonts w:hint="eastAsia" w:ascii="微软雅黑" w:hAnsi="微软雅黑" w:eastAsia="微软雅黑"/>
          <w:b/>
          <w:spacing w:val="24"/>
          <w:sz w:val="22"/>
          <w:szCs w:val="22"/>
        </w:rPr>
        <w:t>“中国芯”</w:t>
      </w:r>
      <w:r>
        <w:rPr>
          <w:rFonts w:hint="eastAsia" w:ascii="微软雅黑" w:hAnsi="微软雅黑" w:eastAsia="微软雅黑"/>
          <w:bCs/>
          <w:spacing w:val="24"/>
        </w:rPr>
        <w:t>为核心的“泛在物联网、综合能效管理、电力信息通信、电弧故障保护、智慧消防”等产业领域，</w:t>
      </w:r>
      <w:r>
        <w:rPr>
          <w:rFonts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专注于电力线载波通信技术和总线通信技术的基础理论研究，基于行业领先的综合解决方案，转化为</w:t>
      </w:r>
      <w:r>
        <w:rPr>
          <w:rFonts w:ascii="微软雅黑" w:hAnsi="微软雅黑" w:eastAsia="微软雅黑"/>
          <w:b/>
          <w:color w:val="0D0D0D" w:themeColor="text1" w:themeTint="F2"/>
          <w:spacing w:val="24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“软件+硬件+服务”</w:t>
      </w:r>
      <w:r>
        <w:rPr>
          <w:rFonts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相结合的终端产品，主要应用于国家智能电网的用电信息采集系统，在电力深化应用与信息系统建设方面具有丰厚经验。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516" w:firstLineChars="200"/>
        <w:jc w:val="both"/>
        <w:textAlignment w:val="auto"/>
        <w:rPr>
          <w:rFonts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鼎信通讯在配用电领域横向扩张，纵向打通，持续开展中压载波、配电网自动化、电能质量、10kV充电站、电弧故障保护等技术的研发，积极拓展技术应用新领域，致力于成为配用电领域的引领者。</w:t>
      </w:r>
    </w:p>
    <w:p>
      <w:pPr>
        <w:pStyle w:val="2"/>
        <w:numPr>
          <w:ilvl w:val="0"/>
          <w:numId w:val="1"/>
        </w:numPr>
        <w:spacing w:before="240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bCs w:val="0"/>
        </w:rPr>
        <w:t>X-in计划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信：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不断发展的动力，源自“成为配用电领域的引领者”的坚定信念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芯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：创业十五年的厚积薄发，让我们有了一颗颗中国“芯”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新：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仰望星空，脚踏实地，唯有坚持创新，才能继续前行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心：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青青子衿，悠悠我心；立志成为百年企业，首先要有一颗爱才之心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薪：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高薪酬，优待遇，不辜负每一位奋斗者</w:t>
      </w:r>
    </w:p>
    <w:p>
      <w:pPr>
        <w:pStyle w:val="2"/>
        <w:spacing w:before="240"/>
        <w:ind w:left="102"/>
        <w:jc w:val="both"/>
        <w:rPr>
          <w:rFonts w:ascii="Times New Roman" w:hAnsi="Times New Roman" w:cs="Times New Roman"/>
          <w:bCs w:val="0"/>
        </w:rPr>
      </w:pPr>
      <w:r>
        <w:rPr>
          <w:rFonts w:hint="eastAsia" w:ascii="Times New Roman" w:hAnsi="Times New Roman" w:cs="Times New Roman"/>
          <w:bCs w:val="0"/>
          <w:lang w:val="en-US" w:eastAsia="zh-CN"/>
        </w:rPr>
        <w:t>三</w:t>
      </w:r>
      <w:r>
        <w:rPr>
          <w:rFonts w:ascii="Times New Roman" w:hAnsi="Times New Roman" w:cs="Times New Roman"/>
          <w:bCs w:val="0"/>
        </w:rPr>
        <w:t>、招聘信息</w:t>
      </w:r>
    </w:p>
    <w:p>
      <w:pPr>
        <w:pStyle w:val="3"/>
        <w:spacing w:before="240"/>
        <w:ind w:left="102"/>
        <w:rPr>
          <w:rFonts w:hint="eastAsia" w:cs="微软雅黑"/>
          <w:b w:val="0"/>
          <w:sz w:val="24"/>
          <w:szCs w:val="24"/>
          <w:lang w:val="en-US" w:eastAsia="zh-CN"/>
        </w:rPr>
      </w:pPr>
      <w:r>
        <w:rPr>
          <w:rFonts w:hint="eastAsia" w:cs="微软雅黑"/>
          <w:b w:val="0"/>
          <w:sz w:val="24"/>
          <w:szCs w:val="24"/>
          <w:lang w:val="en-US" w:eastAsia="zh-CN"/>
        </w:rPr>
        <w:t>1、招聘对象</w:t>
      </w:r>
    </w:p>
    <w:p>
      <w:pPr>
        <w:pStyle w:val="13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24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pacing w:val="24"/>
          <w:sz w:val="22"/>
          <w:szCs w:val="22"/>
          <w:lang w:val="en-US" w:eastAsia="zh-CN"/>
        </w:rPr>
        <w:t xml:space="preserve">信息、电子、电信、电气、机械、材料、化能类本科应届毕业生； </w:t>
      </w:r>
    </w:p>
    <w:p>
      <w:pPr>
        <w:pStyle w:val="13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24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pacing w:val="24"/>
          <w:sz w:val="22"/>
          <w:szCs w:val="22"/>
          <w:lang w:val="en-US" w:eastAsia="zh-CN"/>
        </w:rPr>
        <w:t xml:space="preserve">其他专业理工科学生、市场营销类专业优秀毕业生均可投递； </w:t>
      </w:r>
    </w:p>
    <w:p>
      <w:pPr>
        <w:pStyle w:val="13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24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pacing w:val="24"/>
          <w:sz w:val="22"/>
          <w:szCs w:val="22"/>
          <w:lang w:val="en-US" w:eastAsia="zh-CN"/>
        </w:rPr>
        <w:t xml:space="preserve">有驾照、学生工作经验、社会实践经验为面试加分项。 </w:t>
      </w:r>
    </w:p>
    <w:p>
      <w:pPr>
        <w:pStyle w:val="3"/>
        <w:spacing w:before="240"/>
        <w:ind w:left="102"/>
        <w:rPr>
          <w:rFonts w:hint="eastAsia" w:cs="微软雅黑"/>
          <w:b w:val="0"/>
          <w:sz w:val="24"/>
          <w:szCs w:val="24"/>
          <w:lang w:val="en-US" w:eastAsia="zh-CN"/>
        </w:rPr>
      </w:pPr>
      <w:r>
        <w:rPr>
          <w:rFonts w:hint="eastAsia" w:cs="微软雅黑"/>
          <w:b w:val="0"/>
          <w:sz w:val="24"/>
          <w:szCs w:val="24"/>
          <w:lang w:val="en-US" w:eastAsia="zh-CN"/>
        </w:rPr>
        <w:t>2、招聘岗位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line="276" w:lineRule="auto"/>
        <w:ind w:left="0" w:hanging="17" w:hangingChars="6"/>
        <w:textAlignment w:val="auto"/>
        <w:rPr>
          <w:rFonts w:hint="eastAsia" w:ascii="Times New Roman" w:hAnsi="Times New Roman" w:eastAsia="微软雅黑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 w:eastAsia="微软雅黑" w:cs="Times New Roman"/>
          <w:b/>
          <w:color w:val="FF0000"/>
          <w:sz w:val="28"/>
          <w:szCs w:val="28"/>
        </w:rPr>
        <w:t>销服类明星职位</w:t>
      </w:r>
      <w:r>
        <w:rPr>
          <w:rFonts w:hint="eastAsia" w:ascii="Times New Roman" w:hAnsi="Times New Roman" w:eastAsia="微软雅黑" w:cs="Times New Roman"/>
          <w:b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微软雅黑" w:cs="Times New Roman"/>
          <w:b/>
          <w:color w:val="auto"/>
          <w:sz w:val="28"/>
          <w:szCs w:val="28"/>
          <w:lang w:val="en-US" w:eastAsia="zh-CN"/>
        </w:rPr>
        <w:t>工作地点：广东</w:t>
      </w:r>
    </w:p>
    <w:tbl>
      <w:tblPr>
        <w:tblStyle w:val="9"/>
        <w:tblW w:w="0" w:type="auto"/>
        <w:tblInd w:w="109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4798"/>
        <w:gridCol w:w="3195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4798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需求专业</w:t>
            </w:r>
          </w:p>
        </w:tc>
        <w:tc>
          <w:tcPr>
            <w:tcW w:w="3195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default"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薪资</w:t>
            </w:r>
            <w:r>
              <w:rPr>
                <w:rFonts w:hint="eastAsia"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基础月薪）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区域销售工程师</w:t>
            </w:r>
          </w:p>
        </w:tc>
        <w:tc>
          <w:tcPr>
            <w:tcW w:w="4798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理工类专业</w:t>
            </w:r>
          </w:p>
        </w:tc>
        <w:tc>
          <w:tcPr>
            <w:tcW w:w="3195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本科：9.4K-10.2K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硕士：11.4K-12.3K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技术支持工程师</w:t>
            </w:r>
          </w:p>
        </w:tc>
        <w:tc>
          <w:tcPr>
            <w:tcW w:w="479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理工类专业</w:t>
            </w:r>
          </w:p>
        </w:tc>
        <w:tc>
          <w:tcPr>
            <w:tcW w:w="319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本科：9.4K-10.2K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硕士：11.4K-12.3K</w:t>
            </w:r>
          </w:p>
        </w:tc>
      </w:tr>
    </w:tbl>
    <w:p>
      <w:pPr>
        <w:pStyle w:val="5"/>
        <w:spacing w:before="3"/>
        <w:ind w:left="0" w:firstLine="0"/>
        <w:rPr>
          <w:rFonts w:ascii="Times New Roman" w:hAnsi="Times New Roman" w:cs="Times New Roman"/>
          <w:bCs/>
          <w:sz w:val="15"/>
        </w:rPr>
      </w:pPr>
    </w:p>
    <w:p>
      <w:pPr>
        <w:pStyle w:val="3"/>
        <w:numPr>
          <w:ilvl w:val="0"/>
          <w:numId w:val="3"/>
        </w:numPr>
        <w:spacing w:before="240"/>
        <w:ind w:left="102"/>
        <w:rPr>
          <w:rFonts w:hint="eastAsia" w:cs="微软雅黑"/>
          <w:b w:val="0"/>
          <w:sz w:val="24"/>
          <w:szCs w:val="24"/>
          <w:lang w:val="en-US" w:eastAsia="zh-CN"/>
        </w:rPr>
      </w:pPr>
      <w:r>
        <w:rPr>
          <w:rFonts w:hint="eastAsia" w:cs="微软雅黑"/>
          <w:b w:val="0"/>
          <w:sz w:val="24"/>
          <w:szCs w:val="24"/>
          <w:lang w:val="en-US" w:eastAsia="zh-CN"/>
        </w:rPr>
        <w:t xml:space="preserve">职位描述及要求： </w:t>
      </w:r>
    </w:p>
    <w:p>
      <w:pPr>
        <w:pStyle w:val="13"/>
        <w:numPr>
          <w:ilvl w:val="0"/>
          <w:numId w:val="4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承接省区销售任务和工作安排，根据省营销目标，制定区域工作计划，进行市场销售及产品推广，完成区域的年度工作目标；</w:t>
      </w:r>
    </w:p>
    <w:p>
      <w:pPr>
        <w:pStyle w:val="13"/>
        <w:numPr>
          <w:ilvl w:val="0"/>
          <w:numId w:val="4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根据销售需求及省区总裁办的客户建设要求，定期拜访客户，维系旧客户关系，拓展新客户关系建立稳定的客户关系脉络，建立客户档案，完善区域客户信息，收集市场信息，跟进市场招投标及资金计划，实现订单落地；</w:t>
      </w:r>
    </w:p>
    <w:p>
      <w:pPr>
        <w:pStyle w:val="13"/>
        <w:numPr>
          <w:ilvl w:val="0"/>
          <w:numId w:val="4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根据市场需求变化，每月开展区域内市场调研工作，收集各项资料，及时反馈公司，提出新产品或新技术需求，实现新产品研发和销售；</w:t>
      </w:r>
    </w:p>
    <w:p>
      <w:pPr>
        <w:pStyle w:val="13"/>
        <w:numPr>
          <w:ilvl w:val="0"/>
          <w:numId w:val="4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根据省区经营指标要求，利用公司两表，严格执行省区市场订单签合同、开票、回款的管理规定，确保销售订单签合同、开票、回款等各项指标能及时有效地完成；</w:t>
      </w:r>
    </w:p>
    <w:p>
      <w:pPr>
        <w:pStyle w:val="13"/>
        <w:numPr>
          <w:ilvl w:val="0"/>
          <w:numId w:val="4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注重个人技术和营销能力提升，全面掌握公司各产品性能原理，配合公司研发事业部完成新产品的测试及改善。</w:t>
      </w:r>
    </w:p>
    <w:p>
      <w:pPr>
        <w:pStyle w:val="13"/>
        <w:numPr>
          <w:ilvl w:val="0"/>
          <w:numId w:val="4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根据省区培训要求，参加省区培训，提升自身知识储备，能够将知识转化为客户痛点，从而发现销售需求及潜在订单。</w:t>
      </w:r>
    </w:p>
    <w:p>
      <w:pPr>
        <w:pStyle w:val="13"/>
        <w:numPr>
          <w:ilvl w:val="0"/>
          <w:numId w:val="4"/>
        </w:numPr>
        <w:tabs>
          <w:tab w:val="left" w:pos="880"/>
        </w:tabs>
        <w:spacing w:before="60"/>
        <w:ind w:left="884" w:leftChars="0" w:hanging="444" w:firstLineChars="0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根据实际情况与个人意愿分配</w:t>
      </w: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en-US" w:eastAsia="zh-CN" w:bidi="zh-CN"/>
        </w:rPr>
        <w:t>广东省内</w:t>
      </w: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区域。</w:t>
      </w:r>
    </w:p>
    <w:p>
      <w:pPr>
        <w:pStyle w:val="13"/>
        <w:numPr>
          <w:ilvl w:val="0"/>
          <w:numId w:val="0"/>
        </w:numPr>
        <w:tabs>
          <w:tab w:val="left" w:pos="880"/>
        </w:tabs>
        <w:spacing w:before="6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</w:p>
    <w:p>
      <w:pPr>
        <w:pStyle w:val="13"/>
        <w:numPr>
          <w:ilvl w:val="0"/>
          <w:numId w:val="0"/>
        </w:numPr>
        <w:tabs>
          <w:tab w:val="left" w:pos="880"/>
        </w:tabs>
        <w:spacing w:before="6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en-US" w:eastAsia="zh-CN" w:bidi="zh-CN"/>
        </w:rPr>
        <w:t>4、任职要求：</w:t>
      </w:r>
    </w:p>
    <w:p>
      <w:pPr>
        <w:pStyle w:val="13"/>
        <w:numPr>
          <w:ilvl w:val="0"/>
          <w:numId w:val="5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理工类专业，本科及以上学历；</w:t>
      </w:r>
    </w:p>
    <w:p>
      <w:pPr>
        <w:pStyle w:val="13"/>
        <w:numPr>
          <w:ilvl w:val="0"/>
          <w:numId w:val="5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具备良好的沟通能力，团队合作能力，组织能力，能独立与客户进行商务及技术交流，并将客户需求反馈公司，强烈的产品学习欲望，能够掌握公司各类产品的功能及应用；</w:t>
      </w:r>
    </w:p>
    <w:p>
      <w:pPr>
        <w:pStyle w:val="13"/>
        <w:numPr>
          <w:ilvl w:val="0"/>
          <w:numId w:val="5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严格遵守公司的各项规章制度，认真及时按照销售部规定及流程做好本职工作；</w:t>
      </w:r>
    </w:p>
    <w:p>
      <w:pPr>
        <w:pStyle w:val="13"/>
        <w:numPr>
          <w:ilvl w:val="0"/>
          <w:numId w:val="5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学习能力强，有自主提升的意愿，满足奋斗者要求，符合公司文化价值观；</w:t>
      </w:r>
    </w:p>
    <w:p>
      <w:pPr>
        <w:pStyle w:val="13"/>
        <w:numPr>
          <w:ilvl w:val="0"/>
          <w:numId w:val="5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有一定的文案功底；</w:t>
      </w:r>
    </w:p>
    <w:p>
      <w:pPr>
        <w:pStyle w:val="13"/>
        <w:numPr>
          <w:ilvl w:val="0"/>
          <w:numId w:val="5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有驾驶证、学生工作经验、社会实践经验为面试加分项；</w:t>
      </w:r>
    </w:p>
    <w:p>
      <w:pPr>
        <w:pStyle w:val="13"/>
        <w:numPr>
          <w:ilvl w:val="0"/>
          <w:numId w:val="5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  <w:lang w:val="zh-CN" w:eastAsia="zh-CN" w:bidi="zh-CN"/>
        </w:rPr>
        <w:t>身体健康，无传染病。</w:t>
      </w:r>
    </w:p>
    <w:p>
      <w:pPr>
        <w:pStyle w:val="3"/>
        <w:spacing w:before="240"/>
        <w:ind w:left="102"/>
        <w:rPr>
          <w:rFonts w:hint="eastAsia" w:cs="微软雅黑"/>
          <w:b w:val="0"/>
          <w:sz w:val="24"/>
          <w:szCs w:val="24"/>
          <w:lang w:val="en-US" w:eastAsia="zh-CN"/>
        </w:rPr>
      </w:pPr>
      <w:r>
        <w:rPr>
          <w:rFonts w:hint="eastAsia" w:cs="微软雅黑"/>
          <w:b w:val="0"/>
          <w:sz w:val="24"/>
          <w:szCs w:val="24"/>
          <w:lang w:val="en-US" w:eastAsia="zh-CN"/>
        </w:rPr>
        <w:t>5、福利待遇</w:t>
      </w:r>
    </w:p>
    <w:p>
      <w:pPr>
        <w:pStyle w:val="13"/>
        <w:numPr>
          <w:ilvl w:val="0"/>
          <w:numId w:val="6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2"/>
          <w:sz w:val="24"/>
          <w:szCs w:val="24"/>
        </w:rPr>
        <w:t>年底双薪＋年终奖；</w:t>
      </w:r>
    </w:p>
    <w:p>
      <w:pPr>
        <w:pStyle w:val="13"/>
        <w:numPr>
          <w:ilvl w:val="0"/>
          <w:numId w:val="6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1"/>
          <w:sz w:val="24"/>
          <w:szCs w:val="24"/>
        </w:rPr>
        <w:t>试用期</w:t>
      </w:r>
      <w:r>
        <w:rPr>
          <w:rFonts w:hint="eastAsia" w:ascii="微软雅黑" w:hAnsi="微软雅黑" w:eastAsia="微软雅黑" w:cs="微软雅黑"/>
          <w:bCs/>
          <w:spacing w:val="10"/>
          <w:sz w:val="24"/>
          <w:szCs w:val="24"/>
        </w:rPr>
        <w:t>100</w:t>
      </w: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</w:rPr>
        <w:t>%工资；</w:t>
      </w:r>
    </w:p>
    <w:p>
      <w:pPr>
        <w:pStyle w:val="13"/>
        <w:numPr>
          <w:ilvl w:val="0"/>
          <w:numId w:val="6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五险一金，年度体检；</w:t>
      </w:r>
    </w:p>
    <w:p>
      <w:pPr>
        <w:pStyle w:val="13"/>
        <w:numPr>
          <w:ilvl w:val="0"/>
          <w:numId w:val="6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23"/>
          <w:sz w:val="24"/>
          <w:szCs w:val="24"/>
        </w:rPr>
        <w:t>带薪年假及春节假期各</w:t>
      </w:r>
      <w:r>
        <w:rPr>
          <w:rFonts w:hint="eastAsia" w:ascii="微软雅黑" w:hAnsi="微软雅黑" w:eastAsia="微软雅黑" w:cs="微软雅黑"/>
          <w:bCs/>
          <w:spacing w:val="5"/>
          <w:sz w:val="24"/>
          <w:szCs w:val="24"/>
        </w:rPr>
        <w:t>10</w:t>
      </w:r>
      <w:r>
        <w:rPr>
          <w:rFonts w:hint="eastAsia" w:ascii="微软雅黑" w:hAnsi="微软雅黑" w:eastAsia="微软雅黑" w:cs="微软雅黑"/>
          <w:bCs/>
          <w:spacing w:val="2"/>
          <w:sz w:val="24"/>
          <w:szCs w:val="24"/>
        </w:rPr>
        <w:t>天；</w:t>
      </w:r>
    </w:p>
    <w:p>
      <w:pPr>
        <w:pStyle w:val="13"/>
        <w:numPr>
          <w:ilvl w:val="0"/>
          <w:numId w:val="6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9"/>
          <w:sz w:val="24"/>
          <w:szCs w:val="24"/>
        </w:rPr>
        <w:t>免</w:t>
      </w: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费住宿：独立卫浴，水电全免；</w:t>
      </w:r>
    </w:p>
    <w:p>
      <w:pPr>
        <w:pStyle w:val="13"/>
        <w:numPr>
          <w:ilvl w:val="0"/>
          <w:numId w:val="6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生日礼金及工会、党建、团队活动；</w:t>
      </w:r>
    </w:p>
    <w:p>
      <w:pPr>
        <w:pStyle w:val="13"/>
        <w:numPr>
          <w:ilvl w:val="0"/>
          <w:numId w:val="6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差旅费、出差、餐费及通讯费补贴。</w:t>
      </w:r>
    </w:p>
    <w:p>
      <w:pPr>
        <w:pStyle w:val="3"/>
        <w:spacing w:before="240"/>
        <w:ind w:left="102"/>
        <w:rPr>
          <w:rFonts w:hint="eastAsia" w:ascii="微软雅黑" w:hAnsi="微软雅黑" w:eastAsia="微软雅黑" w:cs="微软雅黑"/>
          <w:b w:val="0"/>
          <w:sz w:val="24"/>
          <w:szCs w:val="24"/>
        </w:rPr>
      </w:pPr>
      <w:r>
        <w:rPr>
          <w:rFonts w:hint="eastAsia" w:cs="微软雅黑"/>
          <w:b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、招聘流程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/>
        <w:ind w:left="202" w:leftChars="92" w:firstLine="186" w:firstLineChars="63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28"/>
          <w:sz w:val="24"/>
          <w:szCs w:val="24"/>
        </w:rPr>
        <w:t>简历</w:t>
      </w: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投递</w:t>
      </w:r>
    </w:p>
    <w:p>
      <w:pPr>
        <w:spacing w:before="60"/>
        <w:ind w:left="780" w:leftChars="200" w:hanging="340" w:hangingChars="142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扫描下方二维码：</w:t>
      </w:r>
    </w:p>
    <w:p>
      <w:pPr>
        <w:pStyle w:val="5"/>
        <w:spacing w:before="12"/>
        <w:ind w:left="780" w:leftChars="200" w:hanging="340" w:hangingChars="142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drawing>
          <wp:inline distT="0" distB="0" distL="114300" distR="114300">
            <wp:extent cx="1319530" cy="1319530"/>
            <wp:effectExtent l="9525" t="9525" r="12065" b="12065"/>
            <wp:docPr id="2" name="图片 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2"/>
        <w:ind w:left="780" w:leftChars="200" w:hanging="340" w:hangingChars="142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鼎信广东HR余心愉（电话：19157402078，邮箱：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instrText xml:space="preserve"> HYPERLINK "mailto:kira122x@163.com)" </w:instrTex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yuxinyu1@topscomm.com)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fldChar w:fldCharType="end"/>
      </w:r>
    </w:p>
    <w:p>
      <w:pPr>
        <w:pStyle w:val="5"/>
        <w:spacing w:before="12"/>
        <w:ind w:left="780" w:leftChars="200" w:hanging="340" w:hangingChars="142"/>
        <w:rPr>
          <w:rFonts w:hint="default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简历命名：姓名+应聘岗位+学校+专业+意向工作地点</w:t>
      </w:r>
    </w:p>
    <w:p>
      <w:pPr>
        <w:pStyle w:val="13"/>
        <w:numPr>
          <w:ilvl w:val="0"/>
          <w:numId w:val="7"/>
        </w:numPr>
        <w:tabs>
          <w:tab w:val="left" w:pos="880"/>
        </w:tabs>
        <w:spacing w:before="60"/>
        <w:ind w:left="817" w:leftChars="200" w:hanging="377" w:hangingChars="142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简历初筛</w:t>
      </w:r>
    </w:p>
    <w:p>
      <w:pPr>
        <w:pStyle w:val="13"/>
        <w:numPr>
          <w:ilvl w:val="0"/>
          <w:numId w:val="7"/>
        </w:numPr>
        <w:tabs>
          <w:tab w:val="left" w:pos="880"/>
        </w:tabs>
        <w:spacing w:before="60"/>
        <w:ind w:left="817" w:leftChars="200" w:hanging="377" w:hangingChars="142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远程初面</w:t>
      </w:r>
    </w:p>
    <w:p>
      <w:pPr>
        <w:pStyle w:val="13"/>
        <w:numPr>
          <w:ilvl w:val="0"/>
          <w:numId w:val="7"/>
        </w:numPr>
        <w:tabs>
          <w:tab w:val="left" w:pos="880"/>
        </w:tabs>
        <w:spacing w:before="60"/>
        <w:ind w:left="817" w:leftChars="200" w:hanging="377" w:hangingChars="142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远程终面</w:t>
      </w:r>
      <w:bookmarkStart w:id="0" w:name="_GoBack"/>
      <w:bookmarkEnd w:id="0"/>
    </w:p>
    <w:p>
      <w:pPr>
        <w:pStyle w:val="13"/>
        <w:numPr>
          <w:ilvl w:val="0"/>
          <w:numId w:val="7"/>
        </w:numPr>
        <w:tabs>
          <w:tab w:val="left" w:pos="880"/>
        </w:tabs>
        <w:spacing w:before="60"/>
        <w:ind w:left="817" w:leftChars="200" w:hanging="377" w:hangingChars="142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offer发放及签约</w:t>
      </w:r>
    </w:p>
    <w:p>
      <w:pPr>
        <w:pStyle w:val="4"/>
        <w:kinsoku w:val="0"/>
        <w:autoSpaceDE/>
        <w:autoSpaceDN/>
        <w:spacing w:before="240"/>
        <w:ind w:left="0" w:firstLine="440" w:firstLineChars="20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公司地址：青岛市高新区华贯路858号鼎信科技产业园</w:t>
      </w:r>
    </w:p>
    <w:sectPr>
      <w:type w:val="continuous"/>
      <w:pgSz w:w="11910" w:h="31181"/>
      <w:pgMar w:top="720" w:right="890" w:bottom="266" w:left="72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2503F"/>
    <w:multiLevelType w:val="multilevel"/>
    <w:tmpl w:val="BF12503F"/>
    <w:lvl w:ilvl="0" w:tentative="0">
      <w:start w:val="1"/>
      <w:numFmt w:val="decimal"/>
      <w:lvlText w:val="%1）"/>
      <w:lvlJc w:val="left"/>
      <w:pPr>
        <w:ind w:left="880" w:hanging="360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8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87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9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9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9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00" w:hanging="36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）"/>
      <w:lvlJc w:val="left"/>
      <w:pPr>
        <w:ind w:left="799" w:hanging="360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1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0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09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12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14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17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19" w:hanging="360"/>
      </w:pPr>
      <w:rPr>
        <w:rFonts w:hint="default"/>
        <w:lang w:val="zh-CN" w:eastAsia="zh-CN" w:bidi="zh-CN"/>
      </w:rPr>
    </w:lvl>
  </w:abstractNum>
  <w:abstractNum w:abstractNumId="2">
    <w:nsid w:val="EE19C2D0"/>
    <w:multiLevelType w:val="multilevel"/>
    <w:tmpl w:val="EE19C2D0"/>
    <w:lvl w:ilvl="0" w:tentative="0">
      <w:start w:val="1"/>
      <w:numFmt w:val="decimal"/>
      <w:lvlText w:val="%1）"/>
      <w:lvlJc w:val="left"/>
      <w:pPr>
        <w:ind w:left="880" w:hanging="360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8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87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9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9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9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00" w:hanging="360"/>
      </w:pPr>
      <w:rPr>
        <w:rFonts w:hint="default"/>
        <w:lang w:val="zh-CN" w:eastAsia="zh-CN" w:bidi="zh-CN"/>
      </w:rPr>
    </w:lvl>
  </w:abstractNum>
  <w:abstractNum w:abstractNumId="3">
    <w:nsid w:val="F3921F52"/>
    <w:multiLevelType w:val="singleLevel"/>
    <w:tmpl w:val="F3921F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）"/>
      <w:lvlJc w:val="left"/>
      <w:pPr>
        <w:ind w:left="880" w:hanging="360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8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87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9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9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9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00" w:hanging="360"/>
      </w:pPr>
      <w:rPr>
        <w:rFonts w:hint="default"/>
        <w:lang w:val="zh-CN" w:eastAsia="zh-CN" w:bidi="zh-CN"/>
      </w:rPr>
    </w:lvl>
  </w:abstractNum>
  <w:abstractNum w:abstractNumId="5">
    <w:nsid w:val="423E5906"/>
    <w:multiLevelType w:val="singleLevel"/>
    <w:tmpl w:val="423E5906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452F6E9C"/>
    <w:multiLevelType w:val="multilevel"/>
    <w:tmpl w:val="452F6E9C"/>
    <w:lvl w:ilvl="0" w:tentative="0">
      <w:start w:val="1"/>
      <w:numFmt w:val="decimal"/>
      <w:lvlText w:val="%1）"/>
      <w:lvlJc w:val="left"/>
      <w:pPr>
        <w:ind w:left="880" w:hanging="360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8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87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9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9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9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00" w:hanging="36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ZjlmNWJhOWIyYjJlYTQwM2JjY2I2ODI0ZGQ4NTkifQ=="/>
  </w:docVars>
  <w:rsids>
    <w:rsidRoot w:val="00D74ADC"/>
    <w:rsid w:val="00001EBA"/>
    <w:rsid w:val="00001FED"/>
    <w:rsid w:val="000D6255"/>
    <w:rsid w:val="00253730"/>
    <w:rsid w:val="00283E0E"/>
    <w:rsid w:val="003C3AC9"/>
    <w:rsid w:val="004B53CF"/>
    <w:rsid w:val="004B55BD"/>
    <w:rsid w:val="00564D00"/>
    <w:rsid w:val="00576CA3"/>
    <w:rsid w:val="00800DF5"/>
    <w:rsid w:val="008D2FCF"/>
    <w:rsid w:val="00A242B9"/>
    <w:rsid w:val="00A67DBD"/>
    <w:rsid w:val="00BD7069"/>
    <w:rsid w:val="00C84EC3"/>
    <w:rsid w:val="00CB0A56"/>
    <w:rsid w:val="00CF13A2"/>
    <w:rsid w:val="00D0753F"/>
    <w:rsid w:val="00D74ADC"/>
    <w:rsid w:val="00DB3036"/>
    <w:rsid w:val="00DE23B6"/>
    <w:rsid w:val="00E04BC5"/>
    <w:rsid w:val="00E160FF"/>
    <w:rsid w:val="00ED69BA"/>
    <w:rsid w:val="00EF41B5"/>
    <w:rsid w:val="00FB6D4F"/>
    <w:rsid w:val="00FF6375"/>
    <w:rsid w:val="017B258B"/>
    <w:rsid w:val="061B1CD0"/>
    <w:rsid w:val="09F9539C"/>
    <w:rsid w:val="0B476088"/>
    <w:rsid w:val="0B817CFD"/>
    <w:rsid w:val="0B8E3FA3"/>
    <w:rsid w:val="10AE6479"/>
    <w:rsid w:val="10D05A45"/>
    <w:rsid w:val="11647C7C"/>
    <w:rsid w:val="148F527B"/>
    <w:rsid w:val="1DB33FE2"/>
    <w:rsid w:val="20F0444B"/>
    <w:rsid w:val="256716F0"/>
    <w:rsid w:val="25AD6E52"/>
    <w:rsid w:val="277E4C81"/>
    <w:rsid w:val="29A25991"/>
    <w:rsid w:val="29C14F29"/>
    <w:rsid w:val="29C77C26"/>
    <w:rsid w:val="2D3F773E"/>
    <w:rsid w:val="2DE25C91"/>
    <w:rsid w:val="30091E78"/>
    <w:rsid w:val="31165B79"/>
    <w:rsid w:val="32C37613"/>
    <w:rsid w:val="3302587A"/>
    <w:rsid w:val="341702FA"/>
    <w:rsid w:val="34864361"/>
    <w:rsid w:val="35041403"/>
    <w:rsid w:val="360C62D3"/>
    <w:rsid w:val="378E2535"/>
    <w:rsid w:val="390038C8"/>
    <w:rsid w:val="3910618B"/>
    <w:rsid w:val="3AF33C7F"/>
    <w:rsid w:val="3B190B4B"/>
    <w:rsid w:val="3C664F26"/>
    <w:rsid w:val="3DCD59EA"/>
    <w:rsid w:val="3E7F2F22"/>
    <w:rsid w:val="3EAD4BEA"/>
    <w:rsid w:val="42B93AA3"/>
    <w:rsid w:val="43930C31"/>
    <w:rsid w:val="47311FCA"/>
    <w:rsid w:val="49D22C9A"/>
    <w:rsid w:val="4C725DF4"/>
    <w:rsid w:val="521B4F34"/>
    <w:rsid w:val="52452AF5"/>
    <w:rsid w:val="52CE3297"/>
    <w:rsid w:val="58A138FF"/>
    <w:rsid w:val="58CF79EF"/>
    <w:rsid w:val="59FB5B93"/>
    <w:rsid w:val="5A865DA5"/>
    <w:rsid w:val="5A94232B"/>
    <w:rsid w:val="5B01489D"/>
    <w:rsid w:val="5E234899"/>
    <w:rsid w:val="609F0C88"/>
    <w:rsid w:val="674D5264"/>
    <w:rsid w:val="69A41DA4"/>
    <w:rsid w:val="6CC65B3C"/>
    <w:rsid w:val="6ED65DFC"/>
    <w:rsid w:val="6FF03592"/>
    <w:rsid w:val="70F01D72"/>
    <w:rsid w:val="71300B7D"/>
    <w:rsid w:val="724D0AFE"/>
    <w:rsid w:val="73DF441C"/>
    <w:rsid w:val="74385813"/>
    <w:rsid w:val="779449FB"/>
    <w:rsid w:val="7A992586"/>
    <w:rsid w:val="7F0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2"/>
      <w:ind w:left="1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100"/>
      <w:outlineLvl w:val="1"/>
    </w:pPr>
    <w:rPr>
      <w:rFonts w:ascii="微软雅黑" w:hAnsi="微软雅黑" w:eastAsia="微软雅黑" w:cs="微软雅黑"/>
      <w:b/>
      <w:bCs/>
      <w:sz w:val="24"/>
      <w:szCs w:val="24"/>
    </w:rPr>
  </w:style>
  <w:style w:type="paragraph" w:styleId="4">
    <w:name w:val="heading 3"/>
    <w:basedOn w:val="1"/>
    <w:next w:val="1"/>
    <w:qFormat/>
    <w:uiPriority w:val="1"/>
    <w:pPr>
      <w:spacing w:before="132"/>
      <w:ind w:left="520"/>
      <w:outlineLvl w:val="2"/>
    </w:pPr>
    <w:rPr>
      <w:b/>
      <w:bCs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1"/>
    <w:pPr>
      <w:spacing w:before="131"/>
      <w:ind w:left="880" w:hanging="360"/>
    </w:pPr>
    <w:rPr>
      <w:sz w:val="21"/>
      <w:szCs w:val="21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31"/>
      <w:ind w:left="880" w:hanging="360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正文文本 字符"/>
    <w:basedOn w:val="10"/>
    <w:link w:val="5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6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1436</Words>
  <Characters>1517</Characters>
  <Lines>11</Lines>
  <Paragraphs>3</Paragraphs>
  <TotalTime>0</TotalTime>
  <ScaleCrop>false</ScaleCrop>
  <LinksUpToDate>false</LinksUpToDate>
  <CharactersWithSpaces>1530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2022-02-08T02:58:00Z</dcterms:created>
  <dc:creator>wenhui.wang</dc:creator>
  <cp:lastModifiedBy>Easyhoon</cp:lastModifiedBy>
  <dcterms:modified xsi:type="dcterms:W3CDTF">2023-03-10T06:46:21Z</dcterms:modified>
  <dc:title>青岛鼎信通讯股份有限公司2013实习生招聘火热启动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2021-12-29T00:00:00Z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8BD809762F704E2F8FD6C9A3C159B43B</vt:lpwstr>
  </property>
</Properties>
</file>