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5B234" w14:textId="40172D87" w:rsidR="00031570" w:rsidRPr="004A7650" w:rsidRDefault="00031570" w:rsidP="00031570">
      <w:pPr>
        <w:spacing w:line="480" w:lineRule="auto"/>
        <w:ind w:firstLineChars="200" w:firstLine="640"/>
        <w:jc w:val="center"/>
        <w:rPr>
          <w:rFonts w:ascii="Calibri" w:eastAsia="微软雅黑" w:hAnsi="Calibri"/>
          <w:b/>
          <w:bCs/>
          <w:color w:val="000000" w:themeColor="text1"/>
          <w:sz w:val="32"/>
          <w:szCs w:val="32"/>
        </w:rPr>
      </w:pPr>
      <w:r w:rsidRPr="004A7650">
        <w:rPr>
          <w:rFonts w:ascii="Calibri" w:eastAsia="微软雅黑" w:hAnsi="Calibri" w:hint="eastAsia"/>
          <w:b/>
          <w:bCs/>
          <w:color w:val="000000" w:themeColor="text1"/>
          <w:sz w:val="32"/>
          <w:szCs w:val="32"/>
        </w:rPr>
        <w:t>亨氏（中国）投资有限公司</w:t>
      </w:r>
      <w:r w:rsidRPr="004A7650">
        <w:rPr>
          <w:rFonts w:ascii="Calibri" w:eastAsia="微软雅黑" w:hAnsi="Calibri" w:hint="eastAsia"/>
          <w:b/>
          <w:bCs/>
          <w:color w:val="000000" w:themeColor="text1"/>
          <w:sz w:val="32"/>
          <w:szCs w:val="32"/>
        </w:rPr>
        <w:t>2</w:t>
      </w:r>
      <w:r w:rsidRPr="004A7650">
        <w:rPr>
          <w:rFonts w:ascii="Calibri" w:eastAsia="微软雅黑" w:hAnsi="Calibri"/>
          <w:b/>
          <w:bCs/>
          <w:color w:val="000000" w:themeColor="text1"/>
          <w:sz w:val="32"/>
          <w:szCs w:val="32"/>
        </w:rPr>
        <w:t>02</w:t>
      </w:r>
      <w:r w:rsidR="00834AFE" w:rsidRPr="004A7650">
        <w:rPr>
          <w:rFonts w:ascii="Calibri" w:eastAsia="微软雅黑" w:hAnsi="Calibri" w:hint="eastAsia"/>
          <w:b/>
          <w:bCs/>
          <w:color w:val="000000" w:themeColor="text1"/>
          <w:sz w:val="32"/>
          <w:szCs w:val="32"/>
        </w:rPr>
        <w:t>5</w:t>
      </w:r>
      <w:r w:rsidRPr="004A7650">
        <w:rPr>
          <w:rFonts w:ascii="Calibri" w:eastAsia="微软雅黑" w:hAnsi="Calibri" w:hint="eastAsia"/>
          <w:b/>
          <w:bCs/>
          <w:color w:val="000000" w:themeColor="text1"/>
          <w:sz w:val="32"/>
          <w:szCs w:val="32"/>
        </w:rPr>
        <w:t>届</w:t>
      </w:r>
      <w:r w:rsidR="00834AFE" w:rsidRPr="004A7650">
        <w:rPr>
          <w:rFonts w:ascii="Calibri" w:eastAsia="微软雅黑" w:hAnsi="Calibri" w:hint="eastAsia"/>
          <w:b/>
          <w:bCs/>
          <w:color w:val="000000" w:themeColor="text1"/>
          <w:sz w:val="32"/>
          <w:szCs w:val="32"/>
        </w:rPr>
        <w:t>校招</w:t>
      </w:r>
    </w:p>
    <w:p w14:paraId="3EE00A3C" w14:textId="08B261B1" w:rsidR="005104E0" w:rsidRPr="004A7650" w:rsidRDefault="00031570" w:rsidP="006D4D72">
      <w:pPr>
        <w:jc w:val="center"/>
        <w:rPr>
          <w:rFonts w:ascii="Calibri" w:eastAsia="微软雅黑" w:hAnsi="Calibri"/>
          <w:b/>
          <w:bCs/>
          <w:color w:val="000000" w:themeColor="text1"/>
          <w:sz w:val="32"/>
          <w:szCs w:val="32"/>
        </w:rPr>
      </w:pPr>
      <w:r w:rsidRPr="004A7650">
        <w:rPr>
          <w:rFonts w:ascii="Calibri" w:eastAsia="微软雅黑" w:hAnsi="Calibri" w:hint="eastAsia"/>
          <w:b/>
          <w:bCs/>
          <w:color w:val="000000" w:themeColor="text1"/>
          <w:sz w:val="32"/>
          <w:szCs w:val="32"/>
        </w:rPr>
        <w:t>招聘简章</w:t>
      </w:r>
    </w:p>
    <w:p w14:paraId="4E77CC29" w14:textId="3EA48A7D" w:rsidR="00823569" w:rsidRPr="004A7650" w:rsidRDefault="00823569" w:rsidP="00751B56">
      <w:pPr>
        <w:shd w:val="clear" w:color="auto" w:fill="FFFFFF"/>
        <w:spacing w:line="360" w:lineRule="auto"/>
        <w:ind w:firstLineChars="200" w:firstLine="560"/>
        <w:jc w:val="left"/>
        <w:rPr>
          <w:rFonts w:ascii="Calibri" w:eastAsia="微软雅黑" w:hAnsi="Calibri"/>
          <w:b/>
          <w:bCs/>
          <w:color w:val="000000" w:themeColor="text1"/>
          <w:sz w:val="28"/>
          <w:szCs w:val="24"/>
        </w:rPr>
      </w:pPr>
      <w:r w:rsidRPr="004A7650">
        <w:rPr>
          <w:rFonts w:ascii="Calibri" w:eastAsia="微软雅黑" w:hAnsi="Calibri" w:hint="eastAsia"/>
          <w:b/>
          <w:bCs/>
          <w:color w:val="000000" w:themeColor="text1"/>
          <w:sz w:val="28"/>
          <w:szCs w:val="24"/>
        </w:rPr>
        <w:t>一、</w:t>
      </w:r>
      <w:r w:rsidR="00CB793A" w:rsidRPr="004A7650">
        <w:rPr>
          <w:rFonts w:ascii="Calibri" w:eastAsia="微软雅黑" w:hAnsi="Calibri" w:hint="eastAsia"/>
          <w:b/>
          <w:bCs/>
          <w:color w:val="000000" w:themeColor="text1"/>
          <w:sz w:val="28"/>
          <w:szCs w:val="24"/>
        </w:rPr>
        <w:t>公司简介：</w:t>
      </w:r>
    </w:p>
    <w:p w14:paraId="6355F371" w14:textId="6301932B" w:rsidR="003F2335" w:rsidRPr="004A7650" w:rsidRDefault="003F2335" w:rsidP="00751B56">
      <w:pPr>
        <w:shd w:val="clear" w:color="auto" w:fill="FFFFFF"/>
        <w:spacing w:line="360" w:lineRule="auto"/>
        <w:ind w:firstLineChars="200" w:firstLine="480"/>
        <w:jc w:val="left"/>
        <w:rPr>
          <w:rFonts w:ascii="Calibri" w:eastAsia="微软雅黑" w:hAnsi="Calibri"/>
          <w:color w:val="000000" w:themeColor="text1"/>
          <w:sz w:val="24"/>
        </w:rPr>
      </w:pPr>
      <w:r w:rsidRPr="004A7650">
        <w:rPr>
          <w:rFonts w:ascii="Calibri" w:eastAsia="微软雅黑" w:hAnsi="Calibri" w:hint="eastAsia"/>
          <w:color w:val="000000" w:themeColor="text1"/>
          <w:sz w:val="24"/>
        </w:rPr>
        <w:t>卡夫亨氏公司（</w:t>
      </w:r>
      <w:r w:rsidRPr="004A7650">
        <w:rPr>
          <w:rFonts w:ascii="Calibri" w:eastAsia="微软雅黑" w:hAnsi="Calibri" w:hint="eastAsia"/>
          <w:color w:val="000000" w:themeColor="text1"/>
          <w:sz w:val="24"/>
        </w:rPr>
        <w:t>The Kraft Heinz Company</w:t>
      </w:r>
      <w:r w:rsidRPr="004A7650">
        <w:rPr>
          <w:rFonts w:ascii="Calibri" w:eastAsia="微软雅黑" w:hAnsi="Calibri" w:hint="eastAsia"/>
          <w:color w:val="000000" w:themeColor="text1"/>
          <w:sz w:val="24"/>
        </w:rPr>
        <w:t>）（以下简称“卡夫亨氏”）是全球领先的食品饮料公司之一，总部位于美国芝加哥和匹兹堡市。</w:t>
      </w:r>
      <w:r w:rsidR="002A6685" w:rsidRPr="004A7650">
        <w:rPr>
          <w:rFonts w:ascii="Calibri" w:eastAsia="微软雅黑" w:hAnsi="Calibri"/>
          <w:color w:val="000000" w:themeColor="text1"/>
          <w:sz w:val="24"/>
        </w:rPr>
        <w:t>150</w:t>
      </w:r>
      <w:r w:rsidR="002A6685" w:rsidRPr="004A7650">
        <w:rPr>
          <w:rFonts w:ascii="Calibri" w:eastAsia="微软雅黑" w:hAnsi="Calibri"/>
          <w:color w:val="000000" w:themeColor="text1"/>
          <w:sz w:val="24"/>
        </w:rPr>
        <w:t>多年来，秉承</w:t>
      </w:r>
      <w:r w:rsidR="002A6685" w:rsidRPr="004A7650">
        <w:rPr>
          <w:rFonts w:ascii="Calibri" w:eastAsia="微软雅黑" w:hAnsi="Calibri"/>
          <w:color w:val="000000" w:themeColor="text1"/>
          <w:sz w:val="24"/>
        </w:rPr>
        <w:t>“</w:t>
      </w:r>
      <w:r w:rsidR="002A6685" w:rsidRPr="004A7650">
        <w:rPr>
          <w:rFonts w:ascii="Calibri" w:eastAsia="微软雅黑" w:hAnsi="Calibri"/>
          <w:color w:val="000000" w:themeColor="text1"/>
          <w:sz w:val="24"/>
        </w:rPr>
        <w:t>让人们的生活有滋有味</w:t>
      </w:r>
      <w:r w:rsidR="002A6685" w:rsidRPr="004A7650">
        <w:rPr>
          <w:rFonts w:ascii="Calibri" w:eastAsia="微软雅黑" w:hAnsi="Calibri"/>
          <w:color w:val="000000" w:themeColor="text1"/>
          <w:sz w:val="24"/>
        </w:rPr>
        <w:t>”</w:t>
      </w:r>
      <w:r w:rsidR="002A6685" w:rsidRPr="004A7650">
        <w:rPr>
          <w:rFonts w:ascii="Calibri" w:eastAsia="微软雅黑" w:hAnsi="Calibri"/>
          <w:color w:val="000000" w:themeColor="text1"/>
          <w:sz w:val="24"/>
        </w:rPr>
        <w:t>的企业愿景，公司一直致力于为全球消费者提供最优质的食品，树立并保持广受欢迎和</w:t>
      </w:r>
      <w:proofErr w:type="gramStart"/>
      <w:r w:rsidR="002A6685" w:rsidRPr="004A7650">
        <w:rPr>
          <w:rFonts w:ascii="Calibri" w:eastAsia="微软雅黑" w:hAnsi="Calibri"/>
          <w:color w:val="000000" w:themeColor="text1"/>
          <w:sz w:val="24"/>
        </w:rPr>
        <w:t>可</w:t>
      </w:r>
      <w:proofErr w:type="gramEnd"/>
      <w:r w:rsidR="002A6685" w:rsidRPr="004A7650">
        <w:rPr>
          <w:rFonts w:ascii="Calibri" w:eastAsia="微软雅黑" w:hAnsi="Calibri"/>
          <w:color w:val="000000" w:themeColor="text1"/>
          <w:sz w:val="24"/>
        </w:rPr>
        <w:t>信赖的品牌形象。卡夫亨</w:t>
      </w:r>
      <w:proofErr w:type="gramStart"/>
      <w:r w:rsidR="002A6685" w:rsidRPr="004A7650">
        <w:rPr>
          <w:rFonts w:ascii="Calibri" w:eastAsia="微软雅黑" w:hAnsi="Calibri"/>
          <w:color w:val="000000" w:themeColor="text1"/>
          <w:sz w:val="24"/>
        </w:rPr>
        <w:t>氏同时</w:t>
      </w:r>
      <w:proofErr w:type="gramEnd"/>
      <w:r w:rsidR="002A6685" w:rsidRPr="004A7650">
        <w:rPr>
          <w:rFonts w:ascii="Calibri" w:eastAsia="微软雅黑" w:hAnsi="Calibri"/>
          <w:color w:val="000000" w:themeColor="text1"/>
          <w:sz w:val="24"/>
        </w:rPr>
        <w:t>涉足中西式酱料和调味品以及婴幼儿辅食、零食、饮料业务，旗下</w:t>
      </w:r>
      <w:r w:rsidR="002A6685" w:rsidRPr="004A7650">
        <w:rPr>
          <w:rFonts w:ascii="Calibri" w:eastAsia="微软雅黑" w:hAnsi="Calibri"/>
          <w:color w:val="000000" w:themeColor="text1"/>
          <w:sz w:val="24"/>
        </w:rPr>
        <w:t>200</w:t>
      </w:r>
      <w:r w:rsidR="002A6685" w:rsidRPr="004A7650">
        <w:rPr>
          <w:rFonts w:ascii="Calibri" w:eastAsia="微软雅黑" w:hAnsi="Calibri"/>
          <w:color w:val="000000" w:themeColor="text1"/>
          <w:sz w:val="24"/>
        </w:rPr>
        <w:t>多个品牌在全球</w:t>
      </w:r>
      <w:r w:rsidR="002A6685" w:rsidRPr="004A7650">
        <w:rPr>
          <w:rFonts w:ascii="Calibri" w:eastAsia="微软雅黑" w:hAnsi="Calibri"/>
          <w:color w:val="000000" w:themeColor="text1"/>
          <w:sz w:val="24"/>
        </w:rPr>
        <w:t>200</w:t>
      </w:r>
      <w:r w:rsidR="002A6685" w:rsidRPr="004A7650">
        <w:rPr>
          <w:rFonts w:ascii="Calibri" w:eastAsia="微软雅黑" w:hAnsi="Calibri"/>
          <w:color w:val="000000" w:themeColor="text1"/>
          <w:sz w:val="24"/>
        </w:rPr>
        <w:t>多个国家和地区销售，拥有</w:t>
      </w:r>
      <w:r w:rsidR="002A6685" w:rsidRPr="004A7650">
        <w:rPr>
          <w:rFonts w:ascii="Calibri" w:eastAsia="微软雅黑" w:hAnsi="Calibri"/>
          <w:color w:val="000000" w:themeColor="text1"/>
          <w:sz w:val="24"/>
        </w:rPr>
        <w:t>8</w:t>
      </w:r>
      <w:r w:rsidR="002A6685" w:rsidRPr="004A7650">
        <w:rPr>
          <w:rFonts w:ascii="Calibri" w:eastAsia="微软雅黑" w:hAnsi="Calibri"/>
          <w:color w:val="000000" w:themeColor="text1"/>
          <w:sz w:val="24"/>
        </w:rPr>
        <w:t>个</w:t>
      </w:r>
      <w:proofErr w:type="gramStart"/>
      <w:r w:rsidR="002A6685" w:rsidRPr="004A7650">
        <w:rPr>
          <w:rFonts w:ascii="Calibri" w:eastAsia="微软雅黑" w:hAnsi="Calibri"/>
          <w:color w:val="000000" w:themeColor="text1"/>
          <w:sz w:val="24"/>
        </w:rPr>
        <w:t>年营收愈</w:t>
      </w:r>
      <w:proofErr w:type="gramEnd"/>
      <w:r w:rsidR="002A6685" w:rsidRPr="004A7650">
        <w:rPr>
          <w:rFonts w:ascii="Calibri" w:eastAsia="微软雅黑" w:hAnsi="Calibri"/>
          <w:color w:val="000000" w:themeColor="text1"/>
          <w:sz w:val="24"/>
        </w:rPr>
        <w:t>10</w:t>
      </w:r>
      <w:r w:rsidR="002A6685" w:rsidRPr="004A7650">
        <w:rPr>
          <w:rFonts w:ascii="Calibri" w:eastAsia="微软雅黑" w:hAnsi="Calibri"/>
          <w:color w:val="000000" w:themeColor="text1"/>
          <w:sz w:val="24"/>
        </w:rPr>
        <w:t>亿美元的品牌。公司在零售和餐饮渠道既拥有标志性的经典品牌，</w:t>
      </w:r>
      <w:proofErr w:type="gramStart"/>
      <w:r w:rsidR="002A6685" w:rsidRPr="004A7650">
        <w:rPr>
          <w:rFonts w:ascii="Calibri" w:eastAsia="微软雅黑" w:hAnsi="Calibri"/>
          <w:color w:val="000000" w:themeColor="text1"/>
          <w:sz w:val="24"/>
        </w:rPr>
        <w:t>如亨氏</w:t>
      </w:r>
      <w:proofErr w:type="gramEnd"/>
      <w:r w:rsidR="002A6685" w:rsidRPr="004A7650">
        <w:rPr>
          <w:rFonts w:ascii="Calibri" w:eastAsia="微软雅黑" w:hAnsi="Calibri"/>
          <w:color w:val="000000" w:themeColor="text1"/>
          <w:sz w:val="24"/>
        </w:rPr>
        <w:t>、卡夫，也有备受欢迎的区域性品牌，如</w:t>
      </w:r>
      <w:r w:rsidR="002A6685" w:rsidRPr="004A7650">
        <w:rPr>
          <w:rFonts w:ascii="Calibri" w:eastAsia="微软雅黑" w:hAnsi="Calibri"/>
          <w:color w:val="000000" w:themeColor="text1"/>
          <w:sz w:val="24"/>
        </w:rPr>
        <w:t>Philadelphia</w:t>
      </w:r>
      <w:r w:rsidR="002A6685" w:rsidRPr="004A7650">
        <w:rPr>
          <w:rFonts w:ascii="Calibri" w:eastAsia="微软雅黑" w:hAnsi="Calibri"/>
          <w:color w:val="000000" w:themeColor="text1"/>
          <w:sz w:val="24"/>
        </w:rPr>
        <w:t>、</w:t>
      </w:r>
      <w:r w:rsidR="002A6685" w:rsidRPr="004A7650">
        <w:rPr>
          <w:rFonts w:ascii="Calibri" w:eastAsia="微软雅黑" w:hAnsi="Calibri"/>
          <w:color w:val="000000" w:themeColor="text1"/>
          <w:sz w:val="24"/>
        </w:rPr>
        <w:t>Golden Circle</w:t>
      </w:r>
      <w:r w:rsidR="002A6685" w:rsidRPr="004A7650">
        <w:rPr>
          <w:rFonts w:ascii="Calibri" w:eastAsia="微软雅黑" w:hAnsi="Calibri"/>
          <w:color w:val="000000" w:themeColor="text1"/>
          <w:sz w:val="24"/>
        </w:rPr>
        <w:t>、</w:t>
      </w:r>
      <w:r w:rsidR="002A6685" w:rsidRPr="004A7650">
        <w:rPr>
          <w:rFonts w:ascii="Calibri" w:eastAsia="微软雅黑" w:hAnsi="Calibri"/>
          <w:color w:val="000000" w:themeColor="text1"/>
          <w:sz w:val="24"/>
        </w:rPr>
        <w:t>ABC</w:t>
      </w:r>
      <w:r w:rsidR="002A6685" w:rsidRPr="004A7650">
        <w:rPr>
          <w:rFonts w:ascii="Calibri" w:eastAsia="微软雅黑" w:hAnsi="Calibri"/>
          <w:color w:val="000000" w:themeColor="text1"/>
          <w:sz w:val="24"/>
        </w:rPr>
        <w:t>等。目前，卡夫亨氏在全球范围自营</w:t>
      </w:r>
      <w:r w:rsidR="002A6685" w:rsidRPr="004A7650">
        <w:rPr>
          <w:rFonts w:ascii="Calibri" w:eastAsia="微软雅黑" w:hAnsi="Calibri"/>
          <w:color w:val="000000" w:themeColor="text1"/>
          <w:sz w:val="24"/>
        </w:rPr>
        <w:t>80</w:t>
      </w:r>
      <w:r w:rsidR="002A6685" w:rsidRPr="004A7650">
        <w:rPr>
          <w:rFonts w:ascii="Calibri" w:eastAsia="微软雅黑" w:hAnsi="Calibri"/>
          <w:color w:val="000000" w:themeColor="text1"/>
          <w:sz w:val="24"/>
        </w:rPr>
        <w:t>多家食品生产工厂，雇佣超过</w:t>
      </w:r>
      <w:r w:rsidR="002A6685" w:rsidRPr="004A7650">
        <w:rPr>
          <w:rFonts w:ascii="Calibri" w:eastAsia="微软雅黑" w:hAnsi="Calibri"/>
          <w:color w:val="000000" w:themeColor="text1"/>
          <w:sz w:val="24"/>
        </w:rPr>
        <w:t>3.8</w:t>
      </w:r>
      <w:r w:rsidR="002A6685" w:rsidRPr="004A7650">
        <w:rPr>
          <w:rFonts w:ascii="Calibri" w:eastAsia="微软雅黑" w:hAnsi="Calibri"/>
          <w:color w:val="000000" w:themeColor="text1"/>
          <w:sz w:val="24"/>
        </w:rPr>
        <w:t>万名优秀员工。</w:t>
      </w:r>
      <w:r w:rsidR="002A6685" w:rsidRPr="004A7650">
        <w:rPr>
          <w:rFonts w:ascii="Calibri" w:eastAsia="微软雅黑" w:hAnsi="Calibri"/>
          <w:color w:val="000000" w:themeColor="text1"/>
          <w:sz w:val="24"/>
        </w:rPr>
        <w:t>2023</w:t>
      </w:r>
      <w:r w:rsidR="002A6685" w:rsidRPr="004A7650">
        <w:rPr>
          <w:rFonts w:ascii="Calibri" w:eastAsia="微软雅黑" w:hAnsi="Calibri"/>
          <w:color w:val="000000" w:themeColor="text1"/>
          <w:sz w:val="24"/>
        </w:rPr>
        <w:t>年，卡夫</w:t>
      </w:r>
      <w:proofErr w:type="gramStart"/>
      <w:r w:rsidR="002A6685" w:rsidRPr="004A7650">
        <w:rPr>
          <w:rFonts w:ascii="Calibri" w:eastAsia="微软雅黑" w:hAnsi="Calibri"/>
          <w:color w:val="000000" w:themeColor="text1"/>
          <w:sz w:val="24"/>
        </w:rPr>
        <w:t>亨氏净销售额</w:t>
      </w:r>
      <w:proofErr w:type="gramEnd"/>
      <w:r w:rsidR="002A6685" w:rsidRPr="004A7650">
        <w:rPr>
          <w:rFonts w:ascii="Calibri" w:eastAsia="微软雅黑" w:hAnsi="Calibri"/>
          <w:color w:val="000000" w:themeColor="text1"/>
          <w:sz w:val="24"/>
        </w:rPr>
        <w:t>为</w:t>
      </w:r>
      <w:r w:rsidR="002A6685" w:rsidRPr="004A7650">
        <w:rPr>
          <w:rFonts w:ascii="Calibri" w:eastAsia="微软雅黑" w:hAnsi="Calibri"/>
          <w:color w:val="000000" w:themeColor="text1"/>
          <w:sz w:val="24"/>
        </w:rPr>
        <w:t>266</w:t>
      </w:r>
      <w:r w:rsidR="002A6685" w:rsidRPr="004A7650">
        <w:rPr>
          <w:rFonts w:ascii="Calibri" w:eastAsia="微软雅黑" w:hAnsi="Calibri"/>
          <w:color w:val="000000" w:themeColor="text1"/>
          <w:sz w:val="24"/>
        </w:rPr>
        <w:t>亿美元。</w:t>
      </w:r>
    </w:p>
    <w:p w14:paraId="4DB1420C" w14:textId="77777777" w:rsidR="00823569" w:rsidRPr="004A7650" w:rsidRDefault="00823569" w:rsidP="00751B56">
      <w:pPr>
        <w:shd w:val="clear" w:color="auto" w:fill="FFFFFF"/>
        <w:spacing w:line="360" w:lineRule="auto"/>
        <w:ind w:firstLineChars="200" w:firstLine="480"/>
        <w:jc w:val="left"/>
        <w:rPr>
          <w:rFonts w:ascii="Calibri" w:eastAsia="微软雅黑" w:hAnsi="Calibri" w:cs="宋体"/>
          <w:color w:val="000000" w:themeColor="text1"/>
          <w:kern w:val="0"/>
          <w:sz w:val="24"/>
          <w:szCs w:val="24"/>
        </w:rPr>
      </w:pPr>
      <w:r w:rsidRPr="004A7650">
        <w:rPr>
          <w:rFonts w:ascii="Calibri" w:eastAsia="微软雅黑" w:hAnsi="Calibri" w:cs="宋体"/>
          <w:color w:val="000000" w:themeColor="text1"/>
          <w:kern w:val="0"/>
          <w:sz w:val="24"/>
          <w:szCs w:val="24"/>
        </w:rPr>
        <w:t>作为最早进入中国的外资企业之一，卡夫亨氏始终把中国作为其在区域发展战略中的重要市场和增长引擎，希望把企业规模优势转化成发展优势，为中国消费者提供优质的食品。</w:t>
      </w:r>
    </w:p>
    <w:p w14:paraId="027EA0E0" w14:textId="6FEC1BFD" w:rsidR="00C64F5D" w:rsidRPr="004A7650" w:rsidRDefault="00823569" w:rsidP="004A7650">
      <w:pPr>
        <w:shd w:val="clear" w:color="auto" w:fill="FFFFFF"/>
        <w:spacing w:line="360" w:lineRule="auto"/>
        <w:ind w:firstLineChars="200" w:firstLine="480"/>
        <w:jc w:val="left"/>
        <w:rPr>
          <w:rFonts w:ascii="Calibri" w:eastAsia="微软雅黑" w:hAnsi="Calibri" w:cs="宋体"/>
          <w:color w:val="000000" w:themeColor="text1"/>
          <w:kern w:val="0"/>
          <w:sz w:val="24"/>
          <w:szCs w:val="24"/>
        </w:rPr>
      </w:pPr>
      <w:r w:rsidRPr="004A7650">
        <w:rPr>
          <w:rFonts w:ascii="Calibri" w:eastAsia="微软雅黑" w:hAnsi="Calibri" w:cs="宋体"/>
          <w:color w:val="000000" w:themeColor="text1"/>
          <w:kern w:val="0"/>
          <w:sz w:val="24"/>
          <w:szCs w:val="24"/>
        </w:rPr>
        <w:t>卡夫亨氏在中国主营酱油酱料调味品以及婴儿类辅食两大业务。公司旗下味事达酱油、亨氏番茄酱、广合腐乳、亨氏婴幼儿辅食系列等本土品牌瑰宝，为持续深入挖掘在中国的市场潜力夯实了基础。截止目前，卡夫亨氏在中国境内共计运营</w:t>
      </w:r>
      <w:r w:rsidRPr="004A7650">
        <w:rPr>
          <w:rFonts w:ascii="Calibri" w:eastAsia="微软雅黑" w:hAnsi="Calibri" w:cs="宋体"/>
          <w:color w:val="000000" w:themeColor="text1"/>
          <w:kern w:val="0"/>
          <w:sz w:val="24"/>
          <w:szCs w:val="24"/>
        </w:rPr>
        <w:t>5</w:t>
      </w:r>
      <w:r w:rsidRPr="004A7650">
        <w:rPr>
          <w:rFonts w:ascii="Calibri" w:eastAsia="微软雅黑" w:hAnsi="Calibri" w:cs="宋体"/>
          <w:color w:val="000000" w:themeColor="text1"/>
          <w:kern w:val="0"/>
          <w:sz w:val="24"/>
          <w:szCs w:val="24"/>
        </w:rPr>
        <w:t>家食品生产工厂，近</w:t>
      </w:r>
      <w:r w:rsidRPr="004A7650">
        <w:rPr>
          <w:rFonts w:ascii="Calibri" w:eastAsia="微软雅黑" w:hAnsi="Calibri" w:cs="宋体"/>
          <w:color w:val="000000" w:themeColor="text1"/>
          <w:kern w:val="0"/>
          <w:sz w:val="24"/>
          <w:szCs w:val="24"/>
        </w:rPr>
        <w:t>3000</w:t>
      </w:r>
      <w:r w:rsidRPr="004A7650">
        <w:rPr>
          <w:rFonts w:ascii="Calibri" w:eastAsia="微软雅黑" w:hAnsi="Calibri" w:cs="宋体"/>
          <w:color w:val="000000" w:themeColor="text1"/>
          <w:kern w:val="0"/>
          <w:sz w:val="24"/>
          <w:szCs w:val="24"/>
        </w:rPr>
        <w:t>名员工。各工厂汇集了业内先进和生产设备，贯彻卡夫亨氏对食品质量和安全的严格把控，确保在中国产品供应稳定的同时助力卡夫亨氏赢得市场竞争。</w:t>
      </w:r>
    </w:p>
    <w:p w14:paraId="4F27DF97" w14:textId="3EEF938C" w:rsidR="00683DE5" w:rsidRPr="004A7650" w:rsidRDefault="00683DE5" w:rsidP="00683DE5">
      <w:pPr>
        <w:shd w:val="clear" w:color="auto" w:fill="FFFFFF"/>
        <w:spacing w:line="360" w:lineRule="auto"/>
        <w:ind w:firstLineChars="200" w:firstLine="560"/>
        <w:jc w:val="left"/>
        <w:rPr>
          <w:rFonts w:ascii="Calibri" w:eastAsia="微软雅黑" w:hAnsi="Calibri"/>
          <w:b/>
          <w:bCs/>
          <w:color w:val="000000" w:themeColor="text1"/>
          <w:sz w:val="28"/>
          <w:szCs w:val="24"/>
        </w:rPr>
      </w:pPr>
      <w:r>
        <w:rPr>
          <w:rFonts w:ascii="Calibri" w:eastAsia="微软雅黑" w:hAnsi="Calibri" w:hint="eastAsia"/>
          <w:b/>
          <w:bCs/>
          <w:color w:val="000000" w:themeColor="text1"/>
          <w:sz w:val="28"/>
          <w:szCs w:val="24"/>
        </w:rPr>
        <w:lastRenderedPageBreak/>
        <w:t>二</w:t>
      </w:r>
      <w:r w:rsidRPr="004A7650">
        <w:rPr>
          <w:rFonts w:ascii="Calibri" w:eastAsia="微软雅黑" w:hAnsi="Calibri" w:hint="eastAsia"/>
          <w:b/>
          <w:bCs/>
          <w:color w:val="000000" w:themeColor="text1"/>
          <w:sz w:val="28"/>
          <w:szCs w:val="24"/>
        </w:rPr>
        <w:t>、</w:t>
      </w:r>
      <w:r w:rsidR="003E31DA">
        <w:rPr>
          <w:rFonts w:ascii="Calibri" w:eastAsia="微软雅黑" w:hAnsi="Calibri" w:hint="eastAsia"/>
          <w:b/>
          <w:bCs/>
          <w:color w:val="000000" w:themeColor="text1"/>
          <w:sz w:val="28"/>
          <w:szCs w:val="24"/>
        </w:rPr>
        <w:t>薪酬</w:t>
      </w:r>
      <w:r w:rsidR="00692791">
        <w:rPr>
          <w:rFonts w:ascii="Calibri" w:eastAsia="微软雅黑" w:hAnsi="Calibri" w:hint="eastAsia"/>
          <w:b/>
          <w:bCs/>
          <w:color w:val="000000" w:themeColor="text1"/>
          <w:sz w:val="28"/>
          <w:szCs w:val="24"/>
        </w:rPr>
        <w:t>福利</w:t>
      </w:r>
      <w:r w:rsidRPr="004A7650">
        <w:rPr>
          <w:rFonts w:ascii="Calibri" w:eastAsia="微软雅黑" w:hAnsi="Calibri" w:hint="eastAsia"/>
          <w:b/>
          <w:bCs/>
          <w:color w:val="000000" w:themeColor="text1"/>
          <w:sz w:val="28"/>
          <w:szCs w:val="24"/>
        </w:rPr>
        <w:t>：</w:t>
      </w:r>
    </w:p>
    <w:p w14:paraId="17543BAA" w14:textId="779F1F15" w:rsidR="00DD2305" w:rsidRPr="004079C7" w:rsidRDefault="00DD2305" w:rsidP="00DD2305">
      <w:pPr>
        <w:spacing w:line="480" w:lineRule="auto"/>
        <w:ind w:firstLineChars="200" w:firstLine="482"/>
        <w:rPr>
          <w:rFonts w:ascii="Times New Roman" w:eastAsia="宋体" w:hAnsi="Times New Roman"/>
          <w:b/>
          <w:bCs/>
          <w:sz w:val="24"/>
        </w:rPr>
      </w:pPr>
      <w:r w:rsidRPr="004079C7">
        <w:rPr>
          <w:rFonts w:ascii="Times New Roman" w:eastAsia="宋体" w:hAnsi="Times New Roman" w:hint="eastAsia"/>
          <w:b/>
          <w:bCs/>
          <w:sz w:val="24"/>
        </w:rPr>
        <w:t>有竞争力的薪酬、</w:t>
      </w:r>
      <w:r w:rsidR="000A7792">
        <w:rPr>
          <w:rFonts w:ascii="Times New Roman" w:eastAsia="宋体" w:hAnsi="Times New Roman" w:hint="eastAsia"/>
          <w:b/>
          <w:bCs/>
          <w:sz w:val="24"/>
        </w:rPr>
        <w:t>绩效</w:t>
      </w:r>
      <w:r w:rsidRPr="004079C7">
        <w:rPr>
          <w:rFonts w:ascii="Times New Roman" w:eastAsia="宋体" w:hAnsi="Times New Roman" w:hint="eastAsia"/>
          <w:b/>
          <w:bCs/>
          <w:sz w:val="24"/>
        </w:rPr>
        <w:t>奖金、五险</w:t>
      </w:r>
      <w:proofErr w:type="gramStart"/>
      <w:r w:rsidRPr="004079C7">
        <w:rPr>
          <w:rFonts w:ascii="Times New Roman" w:eastAsia="宋体" w:hAnsi="Times New Roman" w:hint="eastAsia"/>
          <w:b/>
          <w:bCs/>
          <w:sz w:val="24"/>
        </w:rPr>
        <w:t>一</w:t>
      </w:r>
      <w:proofErr w:type="gramEnd"/>
      <w:r w:rsidRPr="004079C7">
        <w:rPr>
          <w:rFonts w:ascii="Times New Roman" w:eastAsia="宋体" w:hAnsi="Times New Roman" w:hint="eastAsia"/>
          <w:b/>
          <w:bCs/>
          <w:sz w:val="24"/>
        </w:rPr>
        <w:t>金、补充医疗保险、</w:t>
      </w:r>
      <w:r w:rsidRPr="004079C7">
        <w:rPr>
          <w:rFonts w:ascii="Times New Roman" w:eastAsia="宋体" w:hAnsi="Times New Roman"/>
          <w:b/>
          <w:bCs/>
          <w:sz w:val="24"/>
        </w:rPr>
        <w:t>10</w:t>
      </w:r>
      <w:r w:rsidRPr="004079C7">
        <w:rPr>
          <w:rFonts w:ascii="Times New Roman" w:eastAsia="宋体" w:hAnsi="Times New Roman"/>
          <w:b/>
          <w:bCs/>
          <w:sz w:val="24"/>
        </w:rPr>
        <w:t>天带薪年假</w:t>
      </w:r>
      <w:r>
        <w:rPr>
          <w:rFonts w:ascii="Times New Roman" w:eastAsia="宋体" w:hAnsi="Times New Roman" w:hint="eastAsia"/>
          <w:b/>
          <w:bCs/>
          <w:sz w:val="24"/>
        </w:rPr>
        <w:t>、生日假</w:t>
      </w:r>
      <w:r w:rsidRPr="004079C7">
        <w:rPr>
          <w:rFonts w:ascii="Times New Roman" w:eastAsia="宋体" w:hAnsi="Times New Roman"/>
          <w:b/>
          <w:bCs/>
          <w:sz w:val="24"/>
        </w:rPr>
        <w:t>等。</w:t>
      </w:r>
    </w:p>
    <w:p w14:paraId="38BE58D7" w14:textId="77777777" w:rsidR="00683DE5" w:rsidRPr="00DD2305" w:rsidRDefault="00683DE5" w:rsidP="00C64F5D">
      <w:pPr>
        <w:shd w:val="clear" w:color="auto" w:fill="FFFFFF"/>
        <w:spacing w:line="360" w:lineRule="auto"/>
        <w:ind w:firstLineChars="200" w:firstLine="560"/>
        <w:jc w:val="left"/>
        <w:rPr>
          <w:rFonts w:ascii="Calibri" w:eastAsia="微软雅黑" w:hAnsi="Calibri"/>
          <w:b/>
          <w:bCs/>
          <w:color w:val="000000" w:themeColor="text1"/>
          <w:sz w:val="28"/>
          <w:szCs w:val="24"/>
        </w:rPr>
      </w:pPr>
    </w:p>
    <w:p w14:paraId="06434F5C" w14:textId="2C0EB72A" w:rsidR="00CB793A" w:rsidRPr="000A7792" w:rsidRDefault="00683DE5" w:rsidP="000A7792">
      <w:pPr>
        <w:shd w:val="clear" w:color="auto" w:fill="FFFFFF"/>
        <w:spacing w:line="360" w:lineRule="auto"/>
        <w:ind w:firstLineChars="200" w:firstLine="560"/>
        <w:jc w:val="left"/>
        <w:rPr>
          <w:rFonts w:ascii="Calibri" w:eastAsia="微软雅黑" w:hAnsi="Calibri"/>
          <w:b/>
          <w:bCs/>
          <w:color w:val="000000" w:themeColor="text1"/>
          <w:sz w:val="28"/>
          <w:szCs w:val="24"/>
        </w:rPr>
      </w:pPr>
      <w:r>
        <w:rPr>
          <w:rFonts w:ascii="Calibri" w:eastAsia="微软雅黑" w:hAnsi="Calibri" w:hint="eastAsia"/>
          <w:b/>
          <w:bCs/>
          <w:color w:val="000000" w:themeColor="text1"/>
          <w:sz w:val="28"/>
          <w:szCs w:val="24"/>
        </w:rPr>
        <w:t>三</w:t>
      </w:r>
      <w:r w:rsidR="00E6162F" w:rsidRPr="004A7650">
        <w:rPr>
          <w:rFonts w:ascii="Calibri" w:eastAsia="微软雅黑" w:hAnsi="Calibri" w:hint="eastAsia"/>
          <w:b/>
          <w:bCs/>
          <w:color w:val="000000" w:themeColor="text1"/>
          <w:sz w:val="28"/>
          <w:szCs w:val="24"/>
        </w:rPr>
        <w:t>、</w:t>
      </w:r>
      <w:r w:rsidR="00A00209" w:rsidRPr="000A7792">
        <w:rPr>
          <w:rFonts w:ascii="Calibri" w:eastAsia="微软雅黑" w:hAnsi="Calibri" w:hint="eastAsia"/>
          <w:b/>
          <w:bCs/>
          <w:color w:val="000000" w:themeColor="text1"/>
          <w:sz w:val="28"/>
          <w:szCs w:val="24"/>
        </w:rPr>
        <w:t>销售培训生项目</w:t>
      </w:r>
    </w:p>
    <w:p w14:paraId="6CD78F8A" w14:textId="77777777" w:rsidR="005872A7" w:rsidRPr="00B72D26" w:rsidRDefault="005872A7" w:rsidP="00674957">
      <w:pPr>
        <w:ind w:firstLineChars="200" w:firstLine="420"/>
        <w:jc w:val="left"/>
        <w:rPr>
          <w:rFonts w:ascii="微软雅黑" w:eastAsia="微软雅黑" w:hAnsi="微软雅黑" w:hint="eastAsia"/>
          <w:b/>
          <w:bCs/>
        </w:rPr>
      </w:pPr>
      <w:r w:rsidRPr="00B72D26">
        <w:rPr>
          <w:rFonts w:ascii="微软雅黑" w:eastAsia="微软雅黑" w:hAnsi="微软雅黑" w:hint="eastAsia"/>
          <w:b/>
          <w:bCs/>
        </w:rPr>
        <w:t>工作职责：</w:t>
      </w:r>
    </w:p>
    <w:p w14:paraId="24AA9127" w14:textId="77777777" w:rsidR="005872A7" w:rsidRPr="00B72D26" w:rsidRDefault="005872A7" w:rsidP="00674957">
      <w:pPr>
        <w:ind w:firstLineChars="200" w:firstLine="420"/>
        <w:jc w:val="left"/>
        <w:rPr>
          <w:rFonts w:ascii="微软雅黑" w:eastAsia="微软雅黑" w:hAnsi="微软雅黑" w:hint="eastAsia"/>
        </w:rPr>
      </w:pPr>
      <w:r w:rsidRPr="00B72D26">
        <w:rPr>
          <w:rFonts w:ascii="微软雅黑" w:eastAsia="微软雅黑" w:hAnsi="微软雅黑" w:hint="eastAsia"/>
        </w:rPr>
        <w:t>销售培训生</w:t>
      </w:r>
      <w:r>
        <w:rPr>
          <w:rFonts w:ascii="微软雅黑" w:eastAsia="微软雅黑" w:hAnsi="微软雅黑" w:hint="eastAsia"/>
        </w:rPr>
        <w:t>旨在吸引</w:t>
      </w:r>
      <w:r w:rsidRPr="00B72D26">
        <w:rPr>
          <w:rFonts w:ascii="微软雅黑" w:eastAsia="微软雅黑" w:hAnsi="微软雅黑" w:hint="eastAsia"/>
        </w:rPr>
        <w:t>有梦想成为销售精英的人才，植根于卡夫亨</w:t>
      </w:r>
      <w:proofErr w:type="gramStart"/>
      <w:r w:rsidRPr="00B72D26">
        <w:rPr>
          <w:rFonts w:ascii="微软雅黑" w:eastAsia="微软雅黑" w:hAnsi="微软雅黑" w:hint="eastAsia"/>
        </w:rPr>
        <w:t>氏全国</w:t>
      </w:r>
      <w:proofErr w:type="gramEnd"/>
      <w:r w:rsidRPr="00B72D26">
        <w:rPr>
          <w:rFonts w:ascii="微软雅黑" w:eastAsia="微软雅黑" w:hAnsi="微软雅黑" w:hint="eastAsia"/>
        </w:rPr>
        <w:t>范围多渠道的销售领域，经过专业的</w:t>
      </w:r>
      <w:r>
        <w:rPr>
          <w:rFonts w:ascii="微软雅黑" w:eastAsia="微软雅黑" w:hAnsi="微软雅黑" w:hint="eastAsia"/>
        </w:rPr>
        <w:t>资深</w:t>
      </w:r>
      <w:r w:rsidRPr="00B72D26">
        <w:rPr>
          <w:rFonts w:ascii="微软雅黑" w:eastAsia="微软雅黑" w:hAnsi="微软雅黑" w:hint="eastAsia"/>
        </w:rPr>
        <w:t>业务团队指引，</w:t>
      </w:r>
      <w:r>
        <w:rPr>
          <w:rFonts w:ascii="微软雅黑" w:eastAsia="微软雅黑" w:hAnsi="微软雅黑" w:hint="eastAsia"/>
        </w:rPr>
        <w:t>在</w:t>
      </w:r>
      <w:r w:rsidRPr="00B72D26">
        <w:rPr>
          <w:rFonts w:ascii="微软雅黑" w:eastAsia="微软雅黑" w:hAnsi="微软雅黑" w:hint="eastAsia"/>
        </w:rPr>
        <w:t>强大品牌力加持下，迅速成为</w:t>
      </w:r>
      <w:r>
        <w:rPr>
          <w:rFonts w:ascii="微软雅黑" w:eastAsia="微软雅黑" w:hAnsi="微软雅黑" w:hint="eastAsia"/>
        </w:rPr>
        <w:t>全球知名</w:t>
      </w:r>
      <w:r w:rsidRPr="00B72D26">
        <w:rPr>
          <w:rFonts w:ascii="微软雅黑" w:eastAsia="微软雅黑" w:hAnsi="微软雅黑" w:hint="eastAsia"/>
        </w:rPr>
        <w:t>公司</w:t>
      </w:r>
      <w:r>
        <w:rPr>
          <w:rFonts w:ascii="微软雅黑" w:eastAsia="微软雅黑" w:hAnsi="微软雅黑" w:hint="eastAsia"/>
        </w:rPr>
        <w:t>的</w:t>
      </w:r>
      <w:r w:rsidRPr="00B72D26">
        <w:rPr>
          <w:rFonts w:ascii="微软雅黑" w:eastAsia="微软雅黑" w:hAnsi="微软雅黑" w:hint="eastAsia"/>
        </w:rPr>
        <w:t>业务经理，并有机会成长为销售总监。</w:t>
      </w:r>
      <w:r w:rsidRPr="00B72D26">
        <w:rPr>
          <w:rFonts w:ascii="微软雅黑" w:eastAsia="微软雅黑" w:hAnsi="微软雅黑" w:hint="eastAsia"/>
        </w:rPr>
        <w:br/>
        <w:t>成为卡夫亨氏的销售培训生，你将有机会在不同渠道、不同城市之间轮岗，积累丰富的一线实战经验，掌握销售策略与计划</w:t>
      </w:r>
      <w:r>
        <w:rPr>
          <w:rFonts w:ascii="微软雅黑" w:eastAsia="微软雅黑" w:hAnsi="微软雅黑" w:hint="eastAsia"/>
        </w:rPr>
        <w:t>、</w:t>
      </w:r>
      <w:r w:rsidRPr="00B72D26">
        <w:rPr>
          <w:rFonts w:ascii="微软雅黑" w:eastAsia="微软雅黑" w:hAnsi="微软雅黑" w:hint="eastAsia"/>
        </w:rPr>
        <w:t>重点客户渠道管理</w:t>
      </w:r>
      <w:r>
        <w:rPr>
          <w:rFonts w:ascii="微软雅黑" w:eastAsia="微软雅黑" w:hAnsi="微软雅黑" w:hint="eastAsia"/>
        </w:rPr>
        <w:t>、</w:t>
      </w:r>
      <w:r w:rsidRPr="00B72D26">
        <w:rPr>
          <w:rFonts w:ascii="微软雅黑" w:eastAsia="微软雅黑" w:hAnsi="微软雅黑" w:hint="eastAsia"/>
        </w:rPr>
        <w:t>经销商管理方面的关键能力，并有机会领导重大销售相关项目，为成长为卡夫亨</w:t>
      </w:r>
      <w:proofErr w:type="gramStart"/>
      <w:r w:rsidRPr="00B72D26">
        <w:rPr>
          <w:rFonts w:ascii="微软雅黑" w:eastAsia="微软雅黑" w:hAnsi="微软雅黑" w:hint="eastAsia"/>
        </w:rPr>
        <w:t>氏未来</w:t>
      </w:r>
      <w:proofErr w:type="gramEnd"/>
      <w:r w:rsidRPr="00B72D26">
        <w:rPr>
          <w:rFonts w:ascii="微软雅黑" w:eastAsia="微软雅黑" w:hAnsi="微软雅黑" w:hint="eastAsia"/>
        </w:rPr>
        <w:t>的销售精英奠定基础。</w:t>
      </w:r>
    </w:p>
    <w:p w14:paraId="3E8F4DEC" w14:textId="77777777" w:rsidR="005872A7" w:rsidRPr="00B72D26" w:rsidRDefault="005872A7" w:rsidP="00674957">
      <w:pPr>
        <w:ind w:firstLineChars="200" w:firstLine="420"/>
        <w:jc w:val="left"/>
        <w:rPr>
          <w:rFonts w:ascii="微软雅黑" w:eastAsia="微软雅黑" w:hAnsi="微软雅黑" w:hint="eastAsia"/>
        </w:rPr>
      </w:pPr>
    </w:p>
    <w:p w14:paraId="1AAD3EE3" w14:textId="77777777" w:rsidR="005872A7" w:rsidRPr="00B72D26" w:rsidRDefault="005872A7" w:rsidP="00674957">
      <w:pPr>
        <w:ind w:firstLineChars="200" w:firstLine="420"/>
        <w:jc w:val="left"/>
        <w:rPr>
          <w:rFonts w:ascii="微软雅黑" w:eastAsia="微软雅黑" w:hAnsi="微软雅黑" w:hint="eastAsia"/>
          <w:b/>
          <w:bCs/>
        </w:rPr>
      </w:pPr>
      <w:r w:rsidRPr="00B72D26">
        <w:rPr>
          <w:rFonts w:ascii="微软雅黑" w:eastAsia="微软雅黑" w:hAnsi="微软雅黑" w:hint="eastAsia"/>
          <w:b/>
          <w:bCs/>
        </w:rPr>
        <w:t>任职要求</w:t>
      </w:r>
    </w:p>
    <w:p w14:paraId="03525061" w14:textId="77777777" w:rsidR="005872A7" w:rsidRDefault="005872A7" w:rsidP="00674957">
      <w:pPr>
        <w:pStyle w:val="a9"/>
        <w:numPr>
          <w:ilvl w:val="0"/>
          <w:numId w:val="5"/>
        </w:numPr>
        <w:ind w:firstLineChars="200" w:firstLine="420"/>
        <w:jc w:val="left"/>
        <w:rPr>
          <w:rFonts w:ascii="微软雅黑" w:eastAsia="微软雅黑" w:hAnsi="微软雅黑" w:hint="eastAsia"/>
        </w:rPr>
      </w:pPr>
      <w:r w:rsidRPr="00B45613">
        <w:rPr>
          <w:rFonts w:ascii="微软雅黑" w:eastAsia="微软雅黑" w:hAnsi="微软雅黑" w:hint="eastAsia"/>
        </w:rPr>
        <w:t>2024及2025年应届毕业生，大学本科及以上学历，需在2025年7月</w:t>
      </w:r>
      <w:r>
        <w:rPr>
          <w:rFonts w:ascii="微软雅黑" w:eastAsia="微软雅黑" w:hAnsi="微软雅黑" w:hint="eastAsia"/>
        </w:rPr>
        <w:t>1日</w:t>
      </w:r>
      <w:r w:rsidRPr="00B45613">
        <w:rPr>
          <w:rFonts w:ascii="微软雅黑" w:eastAsia="微软雅黑" w:hAnsi="微软雅黑" w:hint="eastAsia"/>
        </w:rPr>
        <w:t>之前取得正式毕业证书和学位证书</w:t>
      </w:r>
    </w:p>
    <w:p w14:paraId="07E2386A" w14:textId="77777777" w:rsidR="005872A7" w:rsidRDefault="005872A7" w:rsidP="00674957">
      <w:pPr>
        <w:pStyle w:val="a9"/>
        <w:numPr>
          <w:ilvl w:val="0"/>
          <w:numId w:val="5"/>
        </w:numPr>
        <w:ind w:firstLineChars="200" w:firstLine="420"/>
        <w:jc w:val="left"/>
        <w:rPr>
          <w:rFonts w:ascii="微软雅黑" w:eastAsia="微软雅黑" w:hAnsi="微软雅黑" w:hint="eastAsia"/>
        </w:rPr>
      </w:pPr>
      <w:r w:rsidRPr="00B45613">
        <w:rPr>
          <w:rFonts w:ascii="微软雅黑" w:eastAsia="微软雅黑" w:hAnsi="微软雅黑" w:hint="eastAsia"/>
        </w:rPr>
        <w:t>具有丰富的校园或社会实践经验，有销售相关经历为加分项</w:t>
      </w:r>
    </w:p>
    <w:p w14:paraId="0C9ADD35" w14:textId="77777777" w:rsidR="005872A7" w:rsidRDefault="005872A7" w:rsidP="00674957">
      <w:pPr>
        <w:pStyle w:val="a9"/>
        <w:numPr>
          <w:ilvl w:val="0"/>
          <w:numId w:val="5"/>
        </w:numPr>
        <w:ind w:firstLineChars="200" w:firstLine="420"/>
        <w:jc w:val="left"/>
        <w:rPr>
          <w:rFonts w:ascii="微软雅黑" w:eastAsia="微软雅黑" w:hAnsi="微软雅黑" w:hint="eastAsia"/>
        </w:rPr>
      </w:pPr>
      <w:r w:rsidRPr="00B45613">
        <w:rPr>
          <w:rFonts w:ascii="微软雅黑" w:eastAsia="微软雅黑" w:hAnsi="微软雅黑" w:hint="eastAsia"/>
        </w:rPr>
        <w:t>性格开朗，有抗压能力，喜欢与人打交道</w:t>
      </w:r>
    </w:p>
    <w:p w14:paraId="2C24E22F" w14:textId="77777777" w:rsidR="005872A7" w:rsidRDefault="005872A7" w:rsidP="00674957">
      <w:pPr>
        <w:pStyle w:val="a9"/>
        <w:numPr>
          <w:ilvl w:val="0"/>
          <w:numId w:val="5"/>
        </w:numPr>
        <w:ind w:firstLineChars="200" w:firstLine="420"/>
        <w:jc w:val="left"/>
        <w:rPr>
          <w:rFonts w:ascii="微软雅黑" w:eastAsia="微软雅黑" w:hAnsi="微软雅黑" w:hint="eastAsia"/>
        </w:rPr>
      </w:pPr>
      <w:r w:rsidRPr="00B45613">
        <w:rPr>
          <w:rFonts w:ascii="微软雅黑" w:eastAsia="微软雅黑" w:hAnsi="微软雅黑" w:hint="eastAsia"/>
        </w:rPr>
        <w:t>具有良好的自我发展驱动力，对从事销售工作充满热情</w:t>
      </w:r>
    </w:p>
    <w:p w14:paraId="1E05E88A" w14:textId="77777777" w:rsidR="005872A7" w:rsidRPr="00B45613" w:rsidRDefault="005872A7" w:rsidP="00674957">
      <w:pPr>
        <w:pStyle w:val="a9"/>
        <w:numPr>
          <w:ilvl w:val="0"/>
          <w:numId w:val="5"/>
        </w:numPr>
        <w:ind w:firstLineChars="200" w:firstLine="420"/>
        <w:jc w:val="left"/>
        <w:rPr>
          <w:rFonts w:ascii="微软雅黑" w:eastAsia="微软雅黑" w:hAnsi="微软雅黑" w:hint="eastAsia"/>
        </w:rPr>
      </w:pPr>
      <w:r w:rsidRPr="00B45613">
        <w:rPr>
          <w:rFonts w:ascii="微软雅黑" w:eastAsia="微软雅黑" w:hAnsi="微软雅黑" w:hint="eastAsia"/>
        </w:rPr>
        <w:t>用开放的心态拥抱</w:t>
      </w:r>
      <w:proofErr w:type="gramStart"/>
      <w:r w:rsidRPr="00B45613">
        <w:rPr>
          <w:rFonts w:ascii="微软雅黑" w:eastAsia="微软雅黑" w:hAnsi="微软雅黑" w:hint="eastAsia"/>
        </w:rPr>
        <w:t>跨城市</w:t>
      </w:r>
      <w:proofErr w:type="gramEnd"/>
      <w:r w:rsidRPr="00B45613">
        <w:rPr>
          <w:rFonts w:ascii="微软雅黑" w:eastAsia="微软雅黑" w:hAnsi="微软雅黑" w:hint="eastAsia"/>
        </w:rPr>
        <w:t>发展，接受在所属区域内不同地点和岗位的轮岗</w:t>
      </w:r>
      <w:r w:rsidRPr="00B45613">
        <w:rPr>
          <w:rFonts w:ascii="微软雅黑" w:eastAsia="微软雅黑" w:hAnsi="微软雅黑" w:hint="eastAsia"/>
        </w:rPr>
        <w:br/>
      </w:r>
    </w:p>
    <w:p w14:paraId="514AF252" w14:textId="2AC91F94" w:rsidR="00674957" w:rsidRDefault="005872A7" w:rsidP="00674957">
      <w:pPr>
        <w:ind w:firstLineChars="200" w:firstLine="420"/>
        <w:jc w:val="left"/>
        <w:rPr>
          <w:rFonts w:ascii="微软雅黑" w:eastAsia="微软雅黑" w:hAnsi="微软雅黑"/>
          <w:b/>
          <w:bCs/>
        </w:rPr>
      </w:pPr>
      <w:r w:rsidRPr="00B72D26">
        <w:rPr>
          <w:rFonts w:ascii="微软雅黑" w:eastAsia="微软雅黑" w:hAnsi="微软雅黑" w:hint="eastAsia"/>
          <w:b/>
          <w:bCs/>
        </w:rPr>
        <w:t>工作地</w:t>
      </w:r>
      <w:r w:rsidR="00900E42">
        <w:rPr>
          <w:rFonts w:ascii="微软雅黑" w:eastAsia="微软雅黑" w:hAnsi="微软雅黑" w:hint="eastAsia"/>
          <w:b/>
          <w:bCs/>
        </w:rPr>
        <w:t>点</w:t>
      </w:r>
    </w:p>
    <w:p w14:paraId="3FD59442" w14:textId="58537D7F" w:rsidR="00900E42" w:rsidRDefault="005872A7" w:rsidP="00674957">
      <w:pPr>
        <w:ind w:firstLineChars="200" w:firstLine="420"/>
        <w:jc w:val="left"/>
        <w:rPr>
          <w:rFonts w:ascii="微软雅黑" w:eastAsia="微软雅黑" w:hAnsi="微软雅黑"/>
        </w:rPr>
      </w:pPr>
      <w:r w:rsidRPr="005F2FB1">
        <w:rPr>
          <w:rFonts w:ascii="微软雅黑" w:eastAsia="微软雅黑" w:hAnsi="微软雅黑" w:hint="eastAsia"/>
        </w:rPr>
        <w:lastRenderedPageBreak/>
        <w:t>华东区：浙江，江苏，安徽，福建等地主要城市</w:t>
      </w:r>
      <w:r w:rsidR="00900E42">
        <w:rPr>
          <w:rFonts w:ascii="微软雅黑" w:eastAsia="微软雅黑" w:hAnsi="微软雅黑" w:hint="eastAsia"/>
        </w:rPr>
        <w:t>；</w:t>
      </w:r>
    </w:p>
    <w:p w14:paraId="084CD2A1" w14:textId="06391E7E" w:rsidR="00900E42" w:rsidRDefault="005872A7" w:rsidP="00674957">
      <w:pPr>
        <w:ind w:firstLineChars="200" w:firstLine="420"/>
        <w:jc w:val="left"/>
        <w:rPr>
          <w:rFonts w:ascii="微软雅黑" w:eastAsia="微软雅黑" w:hAnsi="微软雅黑"/>
        </w:rPr>
      </w:pPr>
      <w:r w:rsidRPr="00B72D26">
        <w:rPr>
          <w:rFonts w:ascii="微软雅黑" w:eastAsia="微软雅黑" w:hAnsi="微软雅黑" w:hint="eastAsia"/>
        </w:rPr>
        <w:t>华南区：广东，广西，江西，海南等地主要城市</w:t>
      </w:r>
      <w:r w:rsidR="00900E42">
        <w:rPr>
          <w:rFonts w:ascii="微软雅黑" w:eastAsia="微软雅黑" w:hAnsi="微软雅黑" w:hint="eastAsia"/>
        </w:rPr>
        <w:t>；</w:t>
      </w:r>
    </w:p>
    <w:p w14:paraId="63B6C34F" w14:textId="40CA09EF" w:rsidR="005872A7" w:rsidRPr="00B72D26" w:rsidRDefault="005872A7" w:rsidP="00674957">
      <w:pPr>
        <w:ind w:firstLineChars="200" w:firstLine="420"/>
        <w:jc w:val="left"/>
        <w:rPr>
          <w:rFonts w:ascii="微软雅黑" w:eastAsia="微软雅黑" w:hAnsi="微软雅黑" w:hint="eastAsia"/>
        </w:rPr>
      </w:pPr>
      <w:r w:rsidRPr="00B72D26">
        <w:rPr>
          <w:rFonts w:ascii="微软雅黑" w:eastAsia="微软雅黑" w:hAnsi="微软雅黑" w:hint="eastAsia"/>
        </w:rPr>
        <w:t>扩张区：北京，辽宁，山东，陕西，湖南，湖北，云南，贵州，河南等地主要城市</w:t>
      </w:r>
      <w:r w:rsidR="00900E42">
        <w:rPr>
          <w:rFonts w:ascii="微软雅黑" w:eastAsia="微软雅黑" w:hAnsi="微软雅黑" w:hint="eastAsia"/>
        </w:rPr>
        <w:t>。</w:t>
      </w:r>
    </w:p>
    <w:p w14:paraId="15EA3A85" w14:textId="77777777" w:rsidR="004E40C0" w:rsidRPr="005872A7" w:rsidRDefault="004E40C0" w:rsidP="004E40C0">
      <w:pPr>
        <w:shd w:val="clear" w:color="auto" w:fill="FFFFFF"/>
        <w:spacing w:line="360" w:lineRule="auto"/>
        <w:ind w:left="480"/>
        <w:jc w:val="left"/>
        <w:rPr>
          <w:rFonts w:ascii="Calibri" w:eastAsia="微软雅黑" w:hAnsi="Calibri" w:cs="宋体"/>
          <w:color w:val="000000" w:themeColor="text1"/>
          <w:kern w:val="0"/>
          <w:sz w:val="24"/>
          <w:szCs w:val="27"/>
        </w:rPr>
      </w:pPr>
    </w:p>
    <w:p w14:paraId="0AED813E" w14:textId="79002B8C" w:rsidR="00130D2E" w:rsidRPr="00532AD3" w:rsidRDefault="00130D2E" w:rsidP="000A7792">
      <w:pPr>
        <w:shd w:val="clear" w:color="auto" w:fill="FFFFFF"/>
        <w:spacing w:line="360" w:lineRule="auto"/>
        <w:jc w:val="left"/>
        <w:rPr>
          <w:rFonts w:ascii="Calibri" w:eastAsia="微软雅黑" w:hAnsi="Calibri" w:cs="宋体"/>
          <w:color w:val="000000" w:themeColor="text1"/>
          <w:kern w:val="0"/>
          <w:sz w:val="24"/>
          <w:szCs w:val="27"/>
        </w:rPr>
      </w:pPr>
    </w:p>
    <w:sectPr w:rsidR="00130D2E" w:rsidRPr="00532AD3" w:rsidSect="006749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8AD5E" w14:textId="77777777" w:rsidR="00834AFE" w:rsidRDefault="00834AFE" w:rsidP="00834AFE">
      <w:pPr>
        <w:rPr>
          <w:rFonts w:hint="eastAsia"/>
        </w:rPr>
      </w:pPr>
      <w:r>
        <w:separator/>
      </w:r>
    </w:p>
  </w:endnote>
  <w:endnote w:type="continuationSeparator" w:id="0">
    <w:p w14:paraId="4F38AD68" w14:textId="77777777" w:rsidR="00834AFE" w:rsidRDefault="00834AFE" w:rsidP="00834AF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406B7" w14:textId="77777777" w:rsidR="00834AFE" w:rsidRDefault="00834AFE" w:rsidP="00834AFE">
      <w:pPr>
        <w:rPr>
          <w:rFonts w:hint="eastAsia"/>
        </w:rPr>
      </w:pPr>
      <w:r>
        <w:separator/>
      </w:r>
    </w:p>
  </w:footnote>
  <w:footnote w:type="continuationSeparator" w:id="0">
    <w:p w14:paraId="39AE41D4" w14:textId="77777777" w:rsidR="00834AFE" w:rsidRDefault="00834AFE" w:rsidP="00834AF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97282"/>
    <w:multiLevelType w:val="hybridMultilevel"/>
    <w:tmpl w:val="45F4FCD4"/>
    <w:lvl w:ilvl="0" w:tplc="7F5A1C7C">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1" w15:restartNumberingAfterBreak="0">
    <w:nsid w:val="250A274E"/>
    <w:multiLevelType w:val="hybridMultilevel"/>
    <w:tmpl w:val="1940F39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95E091B"/>
    <w:multiLevelType w:val="hybridMultilevel"/>
    <w:tmpl w:val="0804FD24"/>
    <w:lvl w:ilvl="0" w:tplc="7F5A1C7C">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3" w15:restartNumberingAfterBreak="0">
    <w:nsid w:val="45F34444"/>
    <w:multiLevelType w:val="hybridMultilevel"/>
    <w:tmpl w:val="74344DDE"/>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7816478"/>
    <w:multiLevelType w:val="hybridMultilevel"/>
    <w:tmpl w:val="2FF8A7BA"/>
    <w:lvl w:ilvl="0" w:tplc="7F5A1C7C">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5" w15:restartNumberingAfterBreak="0">
    <w:nsid w:val="47890E94"/>
    <w:multiLevelType w:val="hybridMultilevel"/>
    <w:tmpl w:val="D90C318E"/>
    <w:lvl w:ilvl="0" w:tplc="7F5A1C7C">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6" w15:restartNumberingAfterBreak="0">
    <w:nsid w:val="4F7C1FCF"/>
    <w:multiLevelType w:val="hybridMultilevel"/>
    <w:tmpl w:val="EB24633A"/>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67737147"/>
    <w:multiLevelType w:val="hybridMultilevel"/>
    <w:tmpl w:val="1BA01A70"/>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9787976">
    <w:abstractNumId w:val="2"/>
  </w:num>
  <w:num w:numId="2" w16cid:durableId="259216411">
    <w:abstractNumId w:val="5"/>
  </w:num>
  <w:num w:numId="3" w16cid:durableId="408426450">
    <w:abstractNumId w:val="0"/>
  </w:num>
  <w:num w:numId="4" w16cid:durableId="1828354047">
    <w:abstractNumId w:val="4"/>
  </w:num>
  <w:num w:numId="5" w16cid:durableId="1419012551">
    <w:abstractNumId w:val="6"/>
  </w:num>
  <w:num w:numId="6" w16cid:durableId="1835872266">
    <w:abstractNumId w:val="1"/>
  </w:num>
  <w:num w:numId="7" w16cid:durableId="447050491">
    <w:abstractNumId w:val="3"/>
  </w:num>
  <w:num w:numId="8" w16cid:durableId="10647903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50"/>
    <w:rsid w:val="00031570"/>
    <w:rsid w:val="00034761"/>
    <w:rsid w:val="00096950"/>
    <w:rsid w:val="000A7792"/>
    <w:rsid w:val="00130D2E"/>
    <w:rsid w:val="001C6F22"/>
    <w:rsid w:val="00240594"/>
    <w:rsid w:val="002A6685"/>
    <w:rsid w:val="0037774A"/>
    <w:rsid w:val="003B44E6"/>
    <w:rsid w:val="003E31DA"/>
    <w:rsid w:val="003F2335"/>
    <w:rsid w:val="004A7650"/>
    <w:rsid w:val="004E40C0"/>
    <w:rsid w:val="005104E0"/>
    <w:rsid w:val="00532AD3"/>
    <w:rsid w:val="00575D75"/>
    <w:rsid w:val="005872A7"/>
    <w:rsid w:val="00674957"/>
    <w:rsid w:val="00683DE5"/>
    <w:rsid w:val="00692791"/>
    <w:rsid w:val="006D4D72"/>
    <w:rsid w:val="006E5B14"/>
    <w:rsid w:val="00751B56"/>
    <w:rsid w:val="00762ECB"/>
    <w:rsid w:val="007952FC"/>
    <w:rsid w:val="00823569"/>
    <w:rsid w:val="00834AFE"/>
    <w:rsid w:val="0087595D"/>
    <w:rsid w:val="00876BCA"/>
    <w:rsid w:val="00900E42"/>
    <w:rsid w:val="00955856"/>
    <w:rsid w:val="00A00209"/>
    <w:rsid w:val="00A045F9"/>
    <w:rsid w:val="00AE30F7"/>
    <w:rsid w:val="00B446D9"/>
    <w:rsid w:val="00B55776"/>
    <w:rsid w:val="00BC0F1C"/>
    <w:rsid w:val="00BD5AEA"/>
    <w:rsid w:val="00C62BFB"/>
    <w:rsid w:val="00C64F5D"/>
    <w:rsid w:val="00CA1C4F"/>
    <w:rsid w:val="00CA3AF1"/>
    <w:rsid w:val="00CB536D"/>
    <w:rsid w:val="00CB793A"/>
    <w:rsid w:val="00D66393"/>
    <w:rsid w:val="00D90D25"/>
    <w:rsid w:val="00DD2305"/>
    <w:rsid w:val="00E6162F"/>
    <w:rsid w:val="00E97D20"/>
    <w:rsid w:val="00F348E0"/>
    <w:rsid w:val="00F638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DD748F"/>
  <w15:chartTrackingRefBased/>
  <w15:docId w15:val="{CE33B55A-4D7D-466B-9D58-D91752C8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570"/>
    <w:pPr>
      <w:widowControl w:val="0"/>
      <w:jc w:val="both"/>
    </w:pPr>
    <w:rPr>
      <w14:ligatures w14:val="none"/>
    </w:rPr>
  </w:style>
  <w:style w:type="paragraph" w:styleId="1">
    <w:name w:val="heading 1"/>
    <w:basedOn w:val="a"/>
    <w:next w:val="a"/>
    <w:link w:val="10"/>
    <w:uiPriority w:val="9"/>
    <w:qFormat/>
    <w:rsid w:val="00096950"/>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096950"/>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096950"/>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096950"/>
    <w:pPr>
      <w:keepNext/>
      <w:keepLines/>
      <w:spacing w:before="80" w:after="40"/>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096950"/>
    <w:pPr>
      <w:keepNext/>
      <w:keepLines/>
      <w:spacing w:before="80" w:after="40"/>
      <w:outlineLvl w:val="4"/>
    </w:pPr>
    <w:rPr>
      <w:rFonts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096950"/>
    <w:pPr>
      <w:keepNext/>
      <w:keepLines/>
      <w:spacing w:before="40"/>
      <w:outlineLvl w:val="5"/>
    </w:pPr>
    <w:rPr>
      <w:rFonts w:cstheme="majorBidi"/>
      <w:b/>
      <w:bCs/>
      <w:color w:val="0F4761" w:themeColor="accent1" w:themeShade="BF"/>
      <w14:ligatures w14:val="standardContextual"/>
    </w:rPr>
  </w:style>
  <w:style w:type="paragraph" w:styleId="7">
    <w:name w:val="heading 7"/>
    <w:basedOn w:val="a"/>
    <w:next w:val="a"/>
    <w:link w:val="70"/>
    <w:uiPriority w:val="9"/>
    <w:semiHidden/>
    <w:unhideWhenUsed/>
    <w:qFormat/>
    <w:rsid w:val="00096950"/>
    <w:pPr>
      <w:keepNext/>
      <w:keepLines/>
      <w:spacing w:before="40"/>
      <w:outlineLvl w:val="6"/>
    </w:pPr>
    <w:rPr>
      <w:rFonts w:cstheme="majorBidi"/>
      <w:b/>
      <w:bCs/>
      <w:color w:val="595959" w:themeColor="text1" w:themeTint="A6"/>
      <w14:ligatures w14:val="standardContextual"/>
    </w:rPr>
  </w:style>
  <w:style w:type="paragraph" w:styleId="8">
    <w:name w:val="heading 8"/>
    <w:basedOn w:val="a"/>
    <w:next w:val="a"/>
    <w:link w:val="80"/>
    <w:uiPriority w:val="9"/>
    <w:semiHidden/>
    <w:unhideWhenUsed/>
    <w:qFormat/>
    <w:rsid w:val="00096950"/>
    <w:pPr>
      <w:keepNext/>
      <w:keepLines/>
      <w:outlineLvl w:val="7"/>
    </w:pPr>
    <w:rPr>
      <w:rFonts w:cstheme="majorBidi"/>
      <w:color w:val="595959" w:themeColor="text1" w:themeTint="A6"/>
      <w14:ligatures w14:val="standardContextual"/>
    </w:rPr>
  </w:style>
  <w:style w:type="paragraph" w:styleId="9">
    <w:name w:val="heading 9"/>
    <w:basedOn w:val="a"/>
    <w:next w:val="a"/>
    <w:link w:val="90"/>
    <w:uiPriority w:val="9"/>
    <w:semiHidden/>
    <w:unhideWhenUsed/>
    <w:qFormat/>
    <w:rsid w:val="00096950"/>
    <w:pPr>
      <w:keepNext/>
      <w:keepLines/>
      <w:outlineLvl w:val="8"/>
    </w:pPr>
    <w:rPr>
      <w:rFonts w:eastAsiaTheme="majorEastAsia" w:cstheme="majorBidi"/>
      <w:color w:val="595959" w:themeColor="text1" w:themeTint="A6"/>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95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9695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9695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96950"/>
    <w:rPr>
      <w:rFonts w:cstheme="majorBidi"/>
      <w:color w:val="0F4761" w:themeColor="accent1" w:themeShade="BF"/>
      <w:sz w:val="28"/>
      <w:szCs w:val="28"/>
    </w:rPr>
  </w:style>
  <w:style w:type="character" w:customStyle="1" w:styleId="50">
    <w:name w:val="标题 5 字符"/>
    <w:basedOn w:val="a0"/>
    <w:link w:val="5"/>
    <w:uiPriority w:val="9"/>
    <w:semiHidden/>
    <w:rsid w:val="00096950"/>
    <w:rPr>
      <w:rFonts w:cstheme="majorBidi"/>
      <w:color w:val="0F4761" w:themeColor="accent1" w:themeShade="BF"/>
      <w:sz w:val="24"/>
      <w:szCs w:val="24"/>
    </w:rPr>
  </w:style>
  <w:style w:type="character" w:customStyle="1" w:styleId="60">
    <w:name w:val="标题 6 字符"/>
    <w:basedOn w:val="a0"/>
    <w:link w:val="6"/>
    <w:uiPriority w:val="9"/>
    <w:semiHidden/>
    <w:rsid w:val="00096950"/>
    <w:rPr>
      <w:rFonts w:cstheme="majorBidi"/>
      <w:b/>
      <w:bCs/>
      <w:color w:val="0F4761" w:themeColor="accent1" w:themeShade="BF"/>
    </w:rPr>
  </w:style>
  <w:style w:type="character" w:customStyle="1" w:styleId="70">
    <w:name w:val="标题 7 字符"/>
    <w:basedOn w:val="a0"/>
    <w:link w:val="7"/>
    <w:uiPriority w:val="9"/>
    <w:semiHidden/>
    <w:rsid w:val="00096950"/>
    <w:rPr>
      <w:rFonts w:cstheme="majorBidi"/>
      <w:b/>
      <w:bCs/>
      <w:color w:val="595959" w:themeColor="text1" w:themeTint="A6"/>
    </w:rPr>
  </w:style>
  <w:style w:type="character" w:customStyle="1" w:styleId="80">
    <w:name w:val="标题 8 字符"/>
    <w:basedOn w:val="a0"/>
    <w:link w:val="8"/>
    <w:uiPriority w:val="9"/>
    <w:semiHidden/>
    <w:rsid w:val="00096950"/>
    <w:rPr>
      <w:rFonts w:cstheme="majorBidi"/>
      <w:color w:val="595959" w:themeColor="text1" w:themeTint="A6"/>
    </w:rPr>
  </w:style>
  <w:style w:type="character" w:customStyle="1" w:styleId="90">
    <w:name w:val="标题 9 字符"/>
    <w:basedOn w:val="a0"/>
    <w:link w:val="9"/>
    <w:uiPriority w:val="9"/>
    <w:semiHidden/>
    <w:rsid w:val="00096950"/>
    <w:rPr>
      <w:rFonts w:eastAsiaTheme="majorEastAsia" w:cstheme="majorBidi"/>
      <w:color w:val="595959" w:themeColor="text1" w:themeTint="A6"/>
    </w:rPr>
  </w:style>
  <w:style w:type="paragraph" w:styleId="a3">
    <w:name w:val="Title"/>
    <w:basedOn w:val="a"/>
    <w:next w:val="a"/>
    <w:link w:val="a4"/>
    <w:uiPriority w:val="10"/>
    <w:qFormat/>
    <w:rsid w:val="0009695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096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950"/>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096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950"/>
    <w:pPr>
      <w:spacing w:before="160" w:after="160"/>
      <w:jc w:val="center"/>
    </w:pPr>
    <w:rPr>
      <w:i/>
      <w:iCs/>
      <w:color w:val="404040" w:themeColor="text1" w:themeTint="BF"/>
      <w14:ligatures w14:val="standardContextual"/>
    </w:rPr>
  </w:style>
  <w:style w:type="character" w:customStyle="1" w:styleId="a8">
    <w:name w:val="引用 字符"/>
    <w:basedOn w:val="a0"/>
    <w:link w:val="a7"/>
    <w:uiPriority w:val="29"/>
    <w:rsid w:val="00096950"/>
    <w:rPr>
      <w:i/>
      <w:iCs/>
      <w:color w:val="404040" w:themeColor="text1" w:themeTint="BF"/>
    </w:rPr>
  </w:style>
  <w:style w:type="paragraph" w:styleId="a9">
    <w:name w:val="List Paragraph"/>
    <w:basedOn w:val="a"/>
    <w:uiPriority w:val="34"/>
    <w:qFormat/>
    <w:rsid w:val="00096950"/>
    <w:pPr>
      <w:ind w:left="720"/>
      <w:contextualSpacing/>
    </w:pPr>
    <w:rPr>
      <w14:ligatures w14:val="standardContextual"/>
    </w:rPr>
  </w:style>
  <w:style w:type="character" w:styleId="aa">
    <w:name w:val="Intense Emphasis"/>
    <w:basedOn w:val="a0"/>
    <w:uiPriority w:val="21"/>
    <w:qFormat/>
    <w:rsid w:val="00096950"/>
    <w:rPr>
      <w:i/>
      <w:iCs/>
      <w:color w:val="0F4761" w:themeColor="accent1" w:themeShade="BF"/>
    </w:rPr>
  </w:style>
  <w:style w:type="paragraph" w:styleId="ab">
    <w:name w:val="Intense Quote"/>
    <w:basedOn w:val="a"/>
    <w:next w:val="a"/>
    <w:link w:val="ac"/>
    <w:uiPriority w:val="30"/>
    <w:qFormat/>
    <w:rsid w:val="000969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ac">
    <w:name w:val="明显引用 字符"/>
    <w:basedOn w:val="a0"/>
    <w:link w:val="ab"/>
    <w:uiPriority w:val="30"/>
    <w:rsid w:val="00096950"/>
    <w:rPr>
      <w:i/>
      <w:iCs/>
      <w:color w:val="0F4761" w:themeColor="accent1" w:themeShade="BF"/>
    </w:rPr>
  </w:style>
  <w:style w:type="character" w:styleId="ad">
    <w:name w:val="Intense Reference"/>
    <w:basedOn w:val="a0"/>
    <w:uiPriority w:val="32"/>
    <w:qFormat/>
    <w:rsid w:val="00096950"/>
    <w:rPr>
      <w:b/>
      <w:bCs/>
      <w:smallCaps/>
      <w:color w:val="0F4761" w:themeColor="accent1" w:themeShade="BF"/>
      <w:spacing w:val="5"/>
    </w:rPr>
  </w:style>
  <w:style w:type="paragraph" w:styleId="ae">
    <w:name w:val="header"/>
    <w:basedOn w:val="a"/>
    <w:link w:val="af"/>
    <w:uiPriority w:val="99"/>
    <w:unhideWhenUsed/>
    <w:rsid w:val="00834AFE"/>
    <w:pPr>
      <w:tabs>
        <w:tab w:val="center" w:pos="4153"/>
        <w:tab w:val="right" w:pos="8306"/>
      </w:tabs>
      <w:snapToGrid w:val="0"/>
      <w:jc w:val="center"/>
    </w:pPr>
    <w:rPr>
      <w:sz w:val="18"/>
      <w:szCs w:val="18"/>
    </w:rPr>
  </w:style>
  <w:style w:type="character" w:customStyle="1" w:styleId="af">
    <w:name w:val="页眉 字符"/>
    <w:basedOn w:val="a0"/>
    <w:link w:val="ae"/>
    <w:uiPriority w:val="99"/>
    <w:rsid w:val="00834AFE"/>
    <w:rPr>
      <w:sz w:val="18"/>
      <w:szCs w:val="18"/>
      <w14:ligatures w14:val="none"/>
    </w:rPr>
  </w:style>
  <w:style w:type="paragraph" w:styleId="af0">
    <w:name w:val="footer"/>
    <w:basedOn w:val="a"/>
    <w:link w:val="af1"/>
    <w:uiPriority w:val="99"/>
    <w:unhideWhenUsed/>
    <w:rsid w:val="00834AFE"/>
    <w:pPr>
      <w:tabs>
        <w:tab w:val="center" w:pos="4153"/>
        <w:tab w:val="right" w:pos="8306"/>
      </w:tabs>
      <w:snapToGrid w:val="0"/>
      <w:jc w:val="left"/>
    </w:pPr>
    <w:rPr>
      <w:sz w:val="18"/>
      <w:szCs w:val="18"/>
    </w:rPr>
  </w:style>
  <w:style w:type="character" w:customStyle="1" w:styleId="af1">
    <w:name w:val="页脚 字符"/>
    <w:basedOn w:val="a0"/>
    <w:link w:val="af0"/>
    <w:uiPriority w:val="99"/>
    <w:rsid w:val="00834AFE"/>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92951">
      <w:bodyDiv w:val="1"/>
      <w:marLeft w:val="0"/>
      <w:marRight w:val="0"/>
      <w:marTop w:val="0"/>
      <w:marBottom w:val="0"/>
      <w:divBdr>
        <w:top w:val="none" w:sz="0" w:space="0" w:color="auto"/>
        <w:left w:val="none" w:sz="0" w:space="0" w:color="auto"/>
        <w:bottom w:val="none" w:sz="0" w:space="0" w:color="auto"/>
        <w:right w:val="none" w:sz="0" w:space="0" w:color="auto"/>
      </w:divBdr>
    </w:div>
    <w:div w:id="856389013">
      <w:bodyDiv w:val="1"/>
      <w:marLeft w:val="0"/>
      <w:marRight w:val="0"/>
      <w:marTop w:val="0"/>
      <w:marBottom w:val="0"/>
      <w:divBdr>
        <w:top w:val="none" w:sz="0" w:space="0" w:color="auto"/>
        <w:left w:val="none" w:sz="0" w:space="0" w:color="auto"/>
        <w:bottom w:val="none" w:sz="0" w:space="0" w:color="auto"/>
        <w:right w:val="none" w:sz="0" w:space="0" w:color="auto"/>
      </w:divBdr>
    </w:div>
    <w:div w:id="981272158">
      <w:bodyDiv w:val="1"/>
      <w:marLeft w:val="0"/>
      <w:marRight w:val="0"/>
      <w:marTop w:val="0"/>
      <w:marBottom w:val="0"/>
      <w:divBdr>
        <w:top w:val="none" w:sz="0" w:space="0" w:color="auto"/>
        <w:left w:val="none" w:sz="0" w:space="0" w:color="auto"/>
        <w:bottom w:val="none" w:sz="0" w:space="0" w:color="auto"/>
        <w:right w:val="none" w:sz="0" w:space="0" w:color="auto"/>
      </w:divBdr>
    </w:div>
    <w:div w:id="1126969528">
      <w:bodyDiv w:val="1"/>
      <w:marLeft w:val="0"/>
      <w:marRight w:val="0"/>
      <w:marTop w:val="0"/>
      <w:marBottom w:val="0"/>
      <w:divBdr>
        <w:top w:val="none" w:sz="0" w:space="0" w:color="auto"/>
        <w:left w:val="none" w:sz="0" w:space="0" w:color="auto"/>
        <w:bottom w:val="none" w:sz="0" w:space="0" w:color="auto"/>
        <w:right w:val="none" w:sz="0" w:space="0" w:color="auto"/>
      </w:divBdr>
    </w:div>
    <w:div w:id="1334839351">
      <w:bodyDiv w:val="1"/>
      <w:marLeft w:val="0"/>
      <w:marRight w:val="0"/>
      <w:marTop w:val="0"/>
      <w:marBottom w:val="0"/>
      <w:divBdr>
        <w:top w:val="none" w:sz="0" w:space="0" w:color="auto"/>
        <w:left w:val="none" w:sz="0" w:space="0" w:color="auto"/>
        <w:bottom w:val="none" w:sz="0" w:space="0" w:color="auto"/>
        <w:right w:val="none" w:sz="0" w:space="0" w:color="auto"/>
      </w:divBdr>
    </w:div>
    <w:div w:id="1525367590">
      <w:bodyDiv w:val="1"/>
      <w:marLeft w:val="0"/>
      <w:marRight w:val="0"/>
      <w:marTop w:val="0"/>
      <w:marBottom w:val="0"/>
      <w:divBdr>
        <w:top w:val="none" w:sz="0" w:space="0" w:color="auto"/>
        <w:left w:val="none" w:sz="0" w:space="0" w:color="auto"/>
        <w:bottom w:val="none" w:sz="0" w:space="0" w:color="auto"/>
        <w:right w:val="none" w:sz="0" w:space="0" w:color="auto"/>
      </w:divBdr>
    </w:div>
    <w:div w:id="1748724150">
      <w:bodyDiv w:val="1"/>
      <w:marLeft w:val="0"/>
      <w:marRight w:val="0"/>
      <w:marTop w:val="0"/>
      <w:marBottom w:val="0"/>
      <w:divBdr>
        <w:top w:val="none" w:sz="0" w:space="0" w:color="auto"/>
        <w:left w:val="none" w:sz="0" w:space="0" w:color="auto"/>
        <w:bottom w:val="none" w:sz="0" w:space="0" w:color="auto"/>
        <w:right w:val="none" w:sz="0" w:space="0" w:color="auto"/>
      </w:divBdr>
    </w:div>
    <w:div w:id="1819104559">
      <w:bodyDiv w:val="1"/>
      <w:marLeft w:val="0"/>
      <w:marRight w:val="0"/>
      <w:marTop w:val="0"/>
      <w:marBottom w:val="0"/>
      <w:divBdr>
        <w:top w:val="none" w:sz="0" w:space="0" w:color="auto"/>
        <w:left w:val="none" w:sz="0" w:space="0" w:color="auto"/>
        <w:bottom w:val="none" w:sz="0" w:space="0" w:color="auto"/>
        <w:right w:val="none" w:sz="0" w:space="0" w:color="auto"/>
      </w:divBdr>
    </w:div>
    <w:div w:id="1848903658">
      <w:bodyDiv w:val="1"/>
      <w:marLeft w:val="0"/>
      <w:marRight w:val="0"/>
      <w:marTop w:val="0"/>
      <w:marBottom w:val="0"/>
      <w:divBdr>
        <w:top w:val="none" w:sz="0" w:space="0" w:color="auto"/>
        <w:left w:val="none" w:sz="0" w:space="0" w:color="auto"/>
        <w:bottom w:val="none" w:sz="0" w:space="0" w:color="auto"/>
        <w:right w:val="none" w:sz="0" w:space="0" w:color="auto"/>
      </w:divBdr>
    </w:div>
    <w:div w:id="206035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175</Words>
  <Characters>1004</Characters>
  <Application>Microsoft Office Word</Application>
  <DocSecurity>0</DocSecurity>
  <Lines>8</Lines>
  <Paragraphs>2</Paragraphs>
  <ScaleCrop>false</ScaleCrop>
  <Company>Kraft Heinz</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Justin (Contractor)</dc:creator>
  <cp:keywords/>
  <dc:description/>
  <cp:lastModifiedBy>Cheng, Justin (Contractor)</cp:lastModifiedBy>
  <cp:revision>47</cp:revision>
  <dcterms:created xsi:type="dcterms:W3CDTF">2024-09-03T02:18:00Z</dcterms:created>
  <dcterms:modified xsi:type="dcterms:W3CDTF">2024-09-14T06:38:00Z</dcterms:modified>
</cp:coreProperties>
</file>