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E" w:rsidRDefault="00FB77C4">
      <w:pPr>
        <w:pStyle w:val="a3"/>
        <w:spacing w:before="231" w:line="222" w:lineRule="auto"/>
        <w:ind w:left="838"/>
        <w:outlineLvl w:val="0"/>
        <w:rPr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43"/>
          <w:szCs w:val="43"/>
          <w:lang w:eastAsia="zh-CN"/>
        </w:rPr>
        <w:t>KB</w:t>
      </w:r>
      <w:r>
        <w:rPr>
          <w:spacing w:val="6"/>
          <w:sz w:val="43"/>
          <w:szCs w:val="43"/>
          <w:lang w:eastAsia="zh-CN"/>
        </w:rPr>
        <w:t>建滔集团</w:t>
      </w:r>
      <w:r>
        <w:rPr>
          <w:rFonts w:ascii="Times New Roman" w:eastAsia="Times New Roman" w:hAnsi="Times New Roman" w:cs="Times New Roman"/>
          <w:b/>
          <w:bCs/>
          <w:spacing w:val="6"/>
          <w:sz w:val="43"/>
          <w:szCs w:val="43"/>
          <w:lang w:eastAsia="zh-CN"/>
        </w:rPr>
        <w:t>202</w:t>
      </w:r>
      <w:r w:rsidR="007C398A">
        <w:rPr>
          <w:rFonts w:ascii="Times New Roman" w:hAnsi="Times New Roman" w:cs="Times New Roman" w:hint="eastAsia"/>
          <w:b/>
          <w:bCs/>
          <w:spacing w:val="6"/>
          <w:sz w:val="43"/>
          <w:szCs w:val="43"/>
          <w:lang w:eastAsia="zh-CN"/>
        </w:rPr>
        <w:t>6</w:t>
      </w:r>
      <w:r>
        <w:rPr>
          <w:spacing w:val="6"/>
          <w:sz w:val="43"/>
          <w:szCs w:val="43"/>
          <w:lang w:eastAsia="zh-CN"/>
        </w:rPr>
        <w:t>届校园招聘简章</w:t>
      </w:r>
    </w:p>
    <w:p w:rsidR="00A81D2E" w:rsidRDefault="00A81D2E">
      <w:pPr>
        <w:spacing w:line="347" w:lineRule="auto"/>
        <w:rPr>
          <w:lang w:eastAsia="zh-CN"/>
        </w:rPr>
      </w:pPr>
    </w:p>
    <w:p w:rsidR="00A81D2E" w:rsidRDefault="00FB77C4">
      <w:pPr>
        <w:pStyle w:val="a3"/>
        <w:spacing w:before="114" w:line="224" w:lineRule="auto"/>
        <w:ind w:left="2733"/>
        <w:outlineLvl w:val="0"/>
        <w:rPr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</w:rPr>
        <w:t>第一部分集团简介</w:t>
      </w:r>
    </w:p>
    <w:p w:rsidR="00A81D2E" w:rsidRDefault="00FB77C4">
      <w:pPr>
        <w:pStyle w:val="a3"/>
        <w:spacing w:before="276" w:line="219" w:lineRule="auto"/>
        <w:ind w:left="28"/>
        <w:outlineLvl w:val="1"/>
        <w:rPr>
          <w:lang w:eastAsia="zh-CN"/>
        </w:rPr>
      </w:pPr>
      <w:r>
        <w:rPr>
          <w:spacing w:val="-2"/>
          <w:shd w:val="clear" w:color="auto" w:fill="C0C0C0"/>
          <w:lang w:eastAsia="zh-CN"/>
        </w:rPr>
        <w:t>一、集团规模</w:t>
      </w:r>
    </w:p>
    <w:p w:rsidR="00A81D2E" w:rsidRDefault="00FB77C4">
      <w:pPr>
        <w:pStyle w:val="a3"/>
        <w:spacing w:before="244" w:line="276" w:lineRule="auto"/>
        <w:ind w:left="23" w:firstLine="480"/>
        <w:rPr>
          <w:lang w:eastAsia="zh-CN"/>
        </w:rPr>
      </w:pPr>
      <w:r>
        <w:rPr>
          <w:spacing w:val="-3"/>
          <w:lang w:eastAsia="zh-CN"/>
        </w:rPr>
        <w:t>集团自1988年成立以来，一直积极进行垂直和横向的双线扩展，发展至</w:t>
      </w:r>
      <w:r>
        <w:rPr>
          <w:spacing w:val="-4"/>
          <w:lang w:eastAsia="zh-CN"/>
        </w:rPr>
        <w:t>今，</w:t>
      </w:r>
      <w:r>
        <w:rPr>
          <w:spacing w:val="-2"/>
          <w:lang w:eastAsia="zh-CN"/>
        </w:rPr>
        <w:t>分厂已超过60间，分布于泰国、缅甸、香港以及国</w:t>
      </w:r>
      <w:r>
        <w:rPr>
          <w:spacing w:val="-3"/>
          <w:lang w:eastAsia="zh-CN"/>
        </w:rPr>
        <w:t xml:space="preserve">内的广东（广州、深圳、惠  </w:t>
      </w:r>
      <w:r>
        <w:rPr>
          <w:spacing w:val="-1"/>
          <w:lang w:eastAsia="zh-CN"/>
        </w:rPr>
        <w:t>州、东莞、江门、清远、罗定）、上海、江苏（苏州、昆山</w:t>
      </w:r>
      <w:r>
        <w:rPr>
          <w:spacing w:val="-2"/>
          <w:lang w:eastAsia="zh-CN"/>
        </w:rPr>
        <w:t xml:space="preserve">、扬州、江阴、常   </w:t>
      </w:r>
      <w:r>
        <w:rPr>
          <w:spacing w:val="-1"/>
          <w:lang w:eastAsia="zh-CN"/>
        </w:rPr>
        <w:t>州、太仓）、湖南（衡阳）、河北（邢台）、山东（高密）</w:t>
      </w:r>
      <w:r>
        <w:rPr>
          <w:spacing w:val="-2"/>
          <w:lang w:eastAsia="zh-CN"/>
        </w:rPr>
        <w:t>、</w:t>
      </w:r>
      <w:r w:rsidR="007C398A">
        <w:rPr>
          <w:spacing w:val="-2"/>
          <w:lang w:eastAsia="zh-CN"/>
        </w:rPr>
        <w:t>广西（北海）</w:t>
      </w:r>
      <w:r w:rsidR="006E3EB1">
        <w:rPr>
          <w:spacing w:val="-2"/>
          <w:lang w:eastAsia="zh-CN"/>
        </w:rPr>
        <w:t>、</w:t>
      </w:r>
      <w:r>
        <w:rPr>
          <w:spacing w:val="-2"/>
          <w:lang w:eastAsia="zh-CN"/>
        </w:rPr>
        <w:t>江西等地。主要</w:t>
      </w:r>
      <w:r>
        <w:rPr>
          <w:spacing w:val="1"/>
          <w:lang w:eastAsia="zh-CN"/>
        </w:rPr>
        <w:t>经营业务覆盖积层板业务、印刷线路板、化工业务、</w:t>
      </w:r>
      <w:r>
        <w:rPr>
          <w:lang w:eastAsia="zh-CN"/>
        </w:rPr>
        <w:t xml:space="preserve">房地产及磁电产品等范围。 </w:t>
      </w:r>
      <w:r>
        <w:rPr>
          <w:spacing w:val="-1"/>
          <w:lang w:eastAsia="zh-CN"/>
        </w:rPr>
        <w:t>在多元化发展的战略思想指导下，集团获得了快速发展。</w:t>
      </w:r>
    </w:p>
    <w:p w:rsidR="00A81D2E" w:rsidRDefault="00FB77C4">
      <w:pPr>
        <w:pStyle w:val="a3"/>
        <w:spacing w:before="86" w:line="274" w:lineRule="auto"/>
        <w:ind w:left="23" w:right="181" w:firstLine="480"/>
        <w:rPr>
          <w:lang w:eastAsia="zh-CN"/>
        </w:rPr>
      </w:pPr>
      <w:r>
        <w:rPr>
          <w:spacing w:val="-1"/>
          <w:lang w:eastAsia="zh-CN"/>
        </w:rPr>
        <w:t>集团于1993年于香港成功上市，并于同年</w:t>
      </w:r>
      <w:r>
        <w:rPr>
          <w:spacing w:val="-2"/>
          <w:lang w:eastAsia="zh-CN"/>
        </w:rPr>
        <w:t>将铜箔业务在新加坡分拆上市。在董事局的高瞻远瞩下，集团于2002年1月收购原联想旗下之科惠线路</w:t>
      </w:r>
      <w:r>
        <w:rPr>
          <w:spacing w:val="-3"/>
          <w:lang w:eastAsia="zh-CN"/>
        </w:rPr>
        <w:t>板有限公司，并于2005年1月成功收购上市公司依利安达国</w:t>
      </w:r>
      <w:r>
        <w:rPr>
          <w:spacing w:val="-4"/>
          <w:lang w:eastAsia="zh-CN"/>
        </w:rPr>
        <w:t>际集团。2006年12月集</w:t>
      </w:r>
      <w:r>
        <w:rPr>
          <w:spacing w:val="-2"/>
          <w:lang w:eastAsia="zh-CN"/>
        </w:rPr>
        <w:t>团成功分拆积层板业务于香港上市。2008年集团共投资180亿港元发展华东房地产项目。</w:t>
      </w:r>
    </w:p>
    <w:p w:rsidR="00A81D2E" w:rsidRDefault="00FB77C4">
      <w:pPr>
        <w:pStyle w:val="a3"/>
        <w:spacing w:before="90" w:line="264" w:lineRule="auto"/>
        <w:ind w:left="24" w:right="241" w:firstLine="479"/>
        <w:rPr>
          <w:lang w:eastAsia="zh-CN"/>
        </w:rPr>
      </w:pPr>
      <w:r>
        <w:rPr>
          <w:spacing w:val="-1"/>
          <w:lang w:eastAsia="zh-CN"/>
        </w:rPr>
        <w:t>截止目前，KB建滔集团旗下现有</w:t>
      </w:r>
      <w:r>
        <w:rPr>
          <w:rFonts w:hint="eastAsia"/>
          <w:spacing w:val="-1"/>
          <w:lang w:eastAsia="zh-CN"/>
        </w:rPr>
        <w:t>2</w:t>
      </w:r>
      <w:r>
        <w:rPr>
          <w:spacing w:val="-1"/>
          <w:lang w:eastAsia="zh-CN"/>
        </w:rPr>
        <w:t>家上市公司，即在</w:t>
      </w:r>
      <w:r>
        <w:rPr>
          <w:spacing w:val="-2"/>
          <w:lang w:eastAsia="zh-CN"/>
        </w:rPr>
        <w:t>香港联交所上市的建</w:t>
      </w:r>
      <w:r>
        <w:rPr>
          <w:lang w:eastAsia="zh-CN"/>
        </w:rPr>
        <w:t xml:space="preserve"> 滔集团有限公司(HK00148)、建滔积层板有限公司(HK018</w:t>
      </w:r>
      <w:r>
        <w:rPr>
          <w:spacing w:val="-1"/>
          <w:lang w:eastAsia="zh-CN"/>
        </w:rPr>
        <w:t>88)。拥有雇员约</w:t>
      </w:r>
    </w:p>
    <w:p w:rsidR="00A81D2E" w:rsidRDefault="00FB77C4">
      <w:pPr>
        <w:pStyle w:val="a3"/>
        <w:spacing w:before="88" w:line="219" w:lineRule="auto"/>
        <w:ind w:left="29"/>
        <w:rPr>
          <w:lang w:eastAsia="zh-CN"/>
        </w:rPr>
      </w:pPr>
      <w:r>
        <w:rPr>
          <w:spacing w:val="-1"/>
          <w:lang w:eastAsia="zh-CN"/>
        </w:rPr>
        <w:t>35000人，覆铜面板产量世界排名第一，线路板产量世界排名第七。</w:t>
      </w:r>
    </w:p>
    <w:p w:rsidR="00A81D2E" w:rsidRDefault="00A81D2E">
      <w:pPr>
        <w:spacing w:line="269" w:lineRule="auto"/>
        <w:rPr>
          <w:lang w:eastAsia="zh-CN"/>
        </w:rPr>
      </w:pPr>
    </w:p>
    <w:p w:rsidR="00A81D2E" w:rsidRDefault="00A81D2E">
      <w:pPr>
        <w:spacing w:line="269" w:lineRule="auto"/>
        <w:rPr>
          <w:lang w:eastAsia="zh-CN"/>
        </w:rPr>
      </w:pPr>
    </w:p>
    <w:p w:rsidR="00A81D2E" w:rsidRDefault="00FB77C4">
      <w:pPr>
        <w:pStyle w:val="a3"/>
        <w:spacing w:before="78" w:line="219" w:lineRule="auto"/>
        <w:ind w:left="28"/>
        <w:outlineLvl w:val="1"/>
        <w:rPr>
          <w:lang w:eastAsia="zh-CN"/>
        </w:rPr>
      </w:pPr>
      <w:r>
        <w:rPr>
          <w:spacing w:val="-2"/>
          <w:shd w:val="clear" w:color="auto" w:fill="C0C0C0"/>
          <w:lang w:eastAsia="zh-CN"/>
        </w:rPr>
        <w:t>二、集团荣誉</w:t>
      </w:r>
    </w:p>
    <w:p w:rsidR="00A81D2E" w:rsidRDefault="00FB77C4">
      <w:pPr>
        <w:pStyle w:val="a3"/>
        <w:spacing w:before="240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（1）2006年--20</w:t>
      </w:r>
      <w:r w:rsidR="000835D9">
        <w:rPr>
          <w:rFonts w:hint="eastAsia"/>
          <w:spacing w:val="7"/>
          <w:sz w:val="20"/>
          <w:szCs w:val="20"/>
          <w:lang w:eastAsia="zh-CN"/>
        </w:rPr>
        <w:t>25</w:t>
      </w:r>
      <w:r>
        <w:rPr>
          <w:spacing w:val="7"/>
          <w:sz w:val="20"/>
          <w:szCs w:val="20"/>
          <w:lang w:eastAsia="zh-CN"/>
        </w:rPr>
        <w:t>年，连续</w:t>
      </w:r>
      <w:r w:rsidR="000835D9">
        <w:rPr>
          <w:rFonts w:hint="eastAsia"/>
          <w:spacing w:val="7"/>
          <w:sz w:val="20"/>
          <w:szCs w:val="20"/>
          <w:lang w:eastAsia="zh-CN"/>
        </w:rPr>
        <w:t>二十</w:t>
      </w:r>
      <w:r>
        <w:rPr>
          <w:spacing w:val="7"/>
          <w:sz w:val="20"/>
          <w:szCs w:val="20"/>
          <w:lang w:eastAsia="zh-CN"/>
        </w:rPr>
        <w:t>年蝉联全球覆铜面板市场第一位！</w:t>
      </w:r>
    </w:p>
    <w:p w:rsidR="00A81D2E" w:rsidRDefault="00FB77C4">
      <w:pPr>
        <w:pStyle w:val="a3"/>
        <w:spacing w:before="174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（2）集团六年被《福布斯》杂志评选为全球上市公司2000强！</w:t>
      </w:r>
    </w:p>
    <w:p w:rsidR="00A81D2E" w:rsidRDefault="00FB77C4">
      <w:pPr>
        <w:pStyle w:val="a3"/>
        <w:spacing w:before="174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（3）2010年，获《彭博商业周刊》选为科技公司100</w:t>
      </w:r>
      <w:r>
        <w:rPr>
          <w:spacing w:val="5"/>
          <w:sz w:val="20"/>
          <w:szCs w:val="20"/>
          <w:lang w:eastAsia="zh-CN"/>
        </w:rPr>
        <w:t>强！</w:t>
      </w:r>
    </w:p>
    <w:p w:rsidR="00A81D2E" w:rsidRDefault="00FB77C4">
      <w:pPr>
        <w:pStyle w:val="a3"/>
        <w:spacing w:before="174" w:line="228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（4）集团主席张国荣先生于2006年2月以高票当选广东省第九届省政协常委！</w:t>
      </w:r>
    </w:p>
    <w:p w:rsidR="00A81D2E" w:rsidRDefault="00FB77C4">
      <w:pPr>
        <w:pStyle w:val="a3"/>
        <w:spacing w:before="173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（5）集团主席张国荣先生于2023年获授金紫荆星章！</w:t>
      </w:r>
    </w:p>
    <w:p w:rsidR="00A81D2E" w:rsidRDefault="00FB77C4">
      <w:pPr>
        <w:pStyle w:val="a3"/>
        <w:spacing w:before="174" w:line="228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（6）集团连年上榜《亚洲周刊》之“国际</w:t>
      </w:r>
      <w:r>
        <w:rPr>
          <w:spacing w:val="7"/>
          <w:sz w:val="20"/>
          <w:szCs w:val="20"/>
          <w:lang w:eastAsia="zh-CN"/>
        </w:rPr>
        <w:t>华商五百强”，并且排名名次不断上升，2005</w:t>
      </w:r>
    </w:p>
    <w:p w:rsidR="00A81D2E" w:rsidRDefault="00FB77C4">
      <w:pPr>
        <w:pStyle w:val="a3"/>
        <w:spacing w:before="79" w:line="228" w:lineRule="auto"/>
        <w:ind w:left="563"/>
        <w:rPr>
          <w:sz w:val="20"/>
          <w:szCs w:val="20"/>
          <w:lang w:eastAsia="zh-CN"/>
        </w:rPr>
      </w:pPr>
      <w:r>
        <w:rPr>
          <w:spacing w:val="2"/>
          <w:sz w:val="20"/>
          <w:szCs w:val="20"/>
          <w:lang w:eastAsia="zh-CN"/>
        </w:rPr>
        <w:t>年位居78位！</w:t>
      </w:r>
    </w:p>
    <w:p w:rsidR="00A81D2E" w:rsidRDefault="00FB77C4">
      <w:pPr>
        <w:pStyle w:val="a3"/>
        <w:spacing w:before="173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（7）2000年--2006年连续6年获《福布斯》评选为全球“200家最佳中小型企业”！</w:t>
      </w:r>
    </w:p>
    <w:p w:rsidR="00A81D2E" w:rsidRDefault="00FB77C4">
      <w:pPr>
        <w:pStyle w:val="a3"/>
        <w:spacing w:before="175" w:line="223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（8）于2000年12月在《</w:t>
      </w:r>
      <w:r>
        <w:rPr>
          <w:sz w:val="20"/>
          <w:szCs w:val="20"/>
          <w:lang w:eastAsia="zh-CN"/>
        </w:rPr>
        <w:t>AsiaMoney</w:t>
      </w:r>
      <w:r>
        <w:rPr>
          <w:spacing w:val="8"/>
          <w:sz w:val="20"/>
          <w:szCs w:val="20"/>
          <w:lang w:eastAsia="zh-CN"/>
        </w:rPr>
        <w:t>》杂志举办之机构投资者调查中获选为香港二十家最</w:t>
      </w:r>
    </w:p>
    <w:p w:rsidR="003033AD" w:rsidRDefault="00FB77C4">
      <w:pPr>
        <w:pStyle w:val="a3"/>
        <w:spacing w:before="84" w:line="227" w:lineRule="auto"/>
        <w:ind w:left="563"/>
        <w:rPr>
          <w:spacing w:val="7"/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佳管理公司之一</w:t>
      </w:r>
      <w:r w:rsidR="00AF1BBE">
        <w:rPr>
          <w:rFonts w:hint="eastAsia"/>
          <w:spacing w:val="7"/>
          <w:sz w:val="20"/>
          <w:szCs w:val="20"/>
          <w:lang w:eastAsia="zh-CN"/>
        </w:rPr>
        <w:t>！</w:t>
      </w:r>
    </w:p>
    <w:p w:rsidR="00A81D2E" w:rsidRDefault="003033AD" w:rsidP="003033AD">
      <w:pPr>
        <w:pStyle w:val="a3"/>
        <w:spacing w:before="84" w:line="227" w:lineRule="auto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（</w:t>
      </w:r>
      <w:r>
        <w:rPr>
          <w:rFonts w:hint="eastAsia"/>
          <w:spacing w:val="8"/>
          <w:sz w:val="20"/>
          <w:szCs w:val="20"/>
          <w:lang w:eastAsia="zh-CN"/>
        </w:rPr>
        <w:t>9</w:t>
      </w:r>
      <w:r>
        <w:rPr>
          <w:spacing w:val="8"/>
          <w:sz w:val="20"/>
          <w:szCs w:val="20"/>
          <w:lang w:eastAsia="zh-CN"/>
        </w:rPr>
        <w:t>）</w:t>
      </w:r>
      <w:r>
        <w:rPr>
          <w:rFonts w:hint="eastAsia"/>
          <w:spacing w:val="8"/>
          <w:sz w:val="20"/>
          <w:szCs w:val="20"/>
          <w:lang w:eastAsia="zh-CN"/>
        </w:rPr>
        <w:t>2025年7月份在财富中文网发布的《财富》中上升至中国500强企业358名</w:t>
      </w:r>
      <w:r w:rsidR="00FB77C4">
        <w:rPr>
          <w:spacing w:val="7"/>
          <w:sz w:val="20"/>
          <w:szCs w:val="20"/>
          <w:lang w:eastAsia="zh-CN"/>
        </w:rPr>
        <w:t>！</w:t>
      </w:r>
    </w:p>
    <w:p w:rsidR="00A81D2E" w:rsidRDefault="00A81D2E">
      <w:pPr>
        <w:spacing w:line="289" w:lineRule="auto"/>
        <w:rPr>
          <w:lang w:eastAsia="zh-CN"/>
        </w:rPr>
      </w:pPr>
    </w:p>
    <w:p w:rsidR="000835D9" w:rsidRPr="000835D9" w:rsidRDefault="000835D9">
      <w:pPr>
        <w:spacing w:line="290" w:lineRule="auto"/>
        <w:rPr>
          <w:rFonts w:eastAsiaTheme="minorEastAsia"/>
          <w:lang w:eastAsia="zh-CN"/>
        </w:rPr>
      </w:pPr>
    </w:p>
    <w:p w:rsidR="00A81D2E" w:rsidRDefault="00FB77C4">
      <w:pPr>
        <w:pStyle w:val="a3"/>
        <w:spacing w:before="78" w:line="219" w:lineRule="auto"/>
        <w:ind w:left="24"/>
        <w:outlineLvl w:val="1"/>
        <w:rPr>
          <w:lang w:eastAsia="zh-CN"/>
        </w:rPr>
      </w:pPr>
      <w:r>
        <w:rPr>
          <w:spacing w:val="-2"/>
          <w:shd w:val="clear" w:color="auto" w:fill="C0C0C0"/>
          <w:lang w:eastAsia="zh-CN"/>
        </w:rPr>
        <w:t>三、人才培养</w:t>
      </w:r>
    </w:p>
    <w:p w:rsidR="00A81D2E" w:rsidRDefault="00A81D2E">
      <w:pPr>
        <w:spacing w:line="219" w:lineRule="auto"/>
        <w:rPr>
          <w:lang w:eastAsia="zh-CN"/>
        </w:rPr>
        <w:sectPr w:rsidR="00A81D2E">
          <w:footerReference w:type="default" r:id="rId6"/>
          <w:pgSz w:w="11900" w:h="16840"/>
          <w:pgMar w:top="1431" w:right="1638" w:bottom="1223" w:left="1785" w:header="0" w:footer="991" w:gutter="0"/>
          <w:cols w:space="720"/>
        </w:sectPr>
      </w:pPr>
    </w:p>
    <w:p w:rsidR="00A81D2E" w:rsidRDefault="00FB77C4">
      <w:pPr>
        <w:pStyle w:val="a3"/>
        <w:spacing w:before="41" w:line="227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lastRenderedPageBreak/>
        <w:t>（一）建滔管理学院——员工的成长助动剂</w:t>
      </w:r>
    </w:p>
    <w:p w:rsidR="00A81D2E" w:rsidRDefault="00FB77C4">
      <w:pPr>
        <w:pStyle w:val="a3"/>
        <w:spacing w:before="142" w:line="228" w:lineRule="auto"/>
        <w:ind w:left="563"/>
        <w:outlineLvl w:val="1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集团用人不拘一格，任人只唯贤，相信员工的成长就是</w:t>
      </w:r>
      <w:r>
        <w:rPr>
          <w:spacing w:val="9"/>
          <w:sz w:val="20"/>
          <w:szCs w:val="20"/>
          <w:lang w:eastAsia="zh-CN"/>
        </w:rPr>
        <w:t>企业的发展。集团给予员工</w:t>
      </w:r>
    </w:p>
    <w:p w:rsidR="00A81D2E" w:rsidRDefault="00FB77C4">
      <w:pPr>
        <w:pStyle w:val="a3"/>
        <w:spacing w:before="162" w:line="377" w:lineRule="auto"/>
        <w:ind w:left="148" w:right="143" w:hanging="3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充分的信任，为员工提供广阔的晋升空间，于20</w:t>
      </w:r>
      <w:r>
        <w:rPr>
          <w:spacing w:val="8"/>
          <w:sz w:val="20"/>
          <w:szCs w:val="20"/>
          <w:lang w:eastAsia="zh-CN"/>
        </w:rPr>
        <w:t>03年成立建滔管理学院，并构建起从上</w:t>
      </w:r>
      <w:r>
        <w:rPr>
          <w:spacing w:val="9"/>
          <w:sz w:val="20"/>
          <w:szCs w:val="20"/>
          <w:lang w:eastAsia="zh-CN"/>
        </w:rPr>
        <w:t>到下的完善的培训体系，每年超过200天培训课程</w:t>
      </w:r>
      <w:r>
        <w:rPr>
          <w:spacing w:val="8"/>
          <w:sz w:val="20"/>
          <w:szCs w:val="20"/>
          <w:lang w:eastAsia="zh-CN"/>
        </w:rPr>
        <w:t>为集团各层级员工提供充足的培训服</w:t>
      </w:r>
    </w:p>
    <w:p w:rsidR="00A81D2E" w:rsidRDefault="00FB77C4">
      <w:pPr>
        <w:pStyle w:val="a3"/>
        <w:spacing w:before="1" w:line="226" w:lineRule="auto"/>
        <w:ind w:left="144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务，致力于通过系统的培训，提升管理人员的管理质素，为集团构建稳定的人才梯队。</w:t>
      </w:r>
    </w:p>
    <w:p w:rsidR="00A81D2E" w:rsidRDefault="00FB77C4">
      <w:pPr>
        <w:pStyle w:val="a3"/>
        <w:spacing w:before="161" w:line="228" w:lineRule="auto"/>
        <w:ind w:left="183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目前，无论是基层、中层或者高层管理人员，有80%来自于内部的提升。</w:t>
      </w:r>
    </w:p>
    <w:p w:rsidR="00A81D2E" w:rsidRDefault="00FB77C4">
      <w:pPr>
        <w:pStyle w:val="a3"/>
        <w:spacing w:before="256" w:line="228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（二）学历班——员工自我成长的起点</w:t>
      </w:r>
    </w:p>
    <w:p w:rsidR="00A81D2E" w:rsidRDefault="00FB77C4">
      <w:pPr>
        <w:pStyle w:val="a3"/>
        <w:spacing w:before="173" w:line="225" w:lineRule="auto"/>
        <w:ind w:left="262"/>
        <w:outlineLvl w:val="1"/>
        <w:rPr>
          <w:sz w:val="20"/>
          <w:szCs w:val="20"/>
          <w:lang w:eastAsia="zh-CN"/>
        </w:rPr>
      </w:pPr>
      <w:r>
        <w:rPr>
          <w:spacing w:val="11"/>
          <w:sz w:val="20"/>
          <w:szCs w:val="20"/>
          <w:lang w:eastAsia="zh-CN"/>
        </w:rPr>
        <w:t>①集团与清远职业技术学院联合办学，成立“建滔班”，为集团输送人才的同时也为集</w:t>
      </w:r>
    </w:p>
    <w:p w:rsidR="00A81D2E" w:rsidRDefault="00FB77C4">
      <w:pPr>
        <w:pStyle w:val="a3"/>
        <w:spacing w:before="82" w:line="227" w:lineRule="auto"/>
        <w:ind w:left="490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团内基层管理人员提供在职考取学历的机会。</w:t>
      </w:r>
    </w:p>
    <w:p w:rsidR="00A81D2E" w:rsidRDefault="00FB77C4">
      <w:pPr>
        <w:pStyle w:val="a3"/>
        <w:spacing w:before="175" w:line="225" w:lineRule="auto"/>
        <w:ind w:left="261"/>
        <w:outlineLvl w:val="1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②集团于2009年与江西理工大学联合办学，于公司清远区举办“建滔班”，为有志于</w:t>
      </w:r>
    </w:p>
    <w:p w:rsidR="00A81D2E" w:rsidRDefault="00FB77C4">
      <w:pPr>
        <w:pStyle w:val="a3"/>
        <w:spacing w:before="82" w:line="227" w:lineRule="auto"/>
        <w:ind w:left="472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提高的员工，提供成长的平台。</w:t>
      </w:r>
    </w:p>
    <w:p w:rsidR="00A81D2E" w:rsidRDefault="00FB77C4">
      <w:pPr>
        <w:pStyle w:val="a3"/>
        <w:spacing w:before="174" w:line="225" w:lineRule="auto"/>
        <w:ind w:left="261"/>
        <w:outlineLvl w:val="1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③集团于2010年与茂名学院联合办学，于公司江门区举办“建滔班”，为有志于提高</w:t>
      </w:r>
    </w:p>
    <w:p w:rsidR="00A81D2E" w:rsidRDefault="00FB77C4">
      <w:pPr>
        <w:pStyle w:val="a3"/>
        <w:spacing w:before="82" w:line="227" w:lineRule="auto"/>
        <w:ind w:left="489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的员工，提供成长的平台。</w:t>
      </w:r>
    </w:p>
    <w:p w:rsidR="00A81D2E" w:rsidRDefault="00FB77C4">
      <w:pPr>
        <w:pStyle w:val="a3"/>
        <w:spacing w:before="174" w:line="228" w:lineRule="auto"/>
        <w:ind w:left="33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（三）应届生培养——员工的成长摇篮</w:t>
      </w:r>
    </w:p>
    <w:p w:rsidR="00A81D2E" w:rsidRDefault="00FB77C4">
      <w:pPr>
        <w:pStyle w:val="a3"/>
        <w:spacing w:before="174" w:line="227" w:lineRule="auto"/>
        <w:ind w:left="563"/>
        <w:outlineLvl w:val="1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集团历来重视人才的培养，尤其是对应届毕业生，因为</w:t>
      </w:r>
      <w:r>
        <w:rPr>
          <w:spacing w:val="9"/>
          <w:sz w:val="20"/>
          <w:szCs w:val="20"/>
          <w:lang w:eastAsia="zh-CN"/>
        </w:rPr>
        <w:t>应届毕业生是我们发展的基</w:t>
      </w:r>
    </w:p>
    <w:p w:rsidR="00A81D2E" w:rsidRDefault="00FB77C4">
      <w:pPr>
        <w:pStyle w:val="a3"/>
        <w:spacing w:before="162" w:line="408" w:lineRule="exact"/>
        <w:ind w:left="143"/>
        <w:rPr>
          <w:sz w:val="20"/>
          <w:szCs w:val="20"/>
          <w:lang w:eastAsia="zh-CN"/>
        </w:rPr>
      </w:pPr>
      <w:r>
        <w:rPr>
          <w:spacing w:val="10"/>
          <w:position w:val="15"/>
          <w:sz w:val="20"/>
          <w:szCs w:val="20"/>
          <w:lang w:eastAsia="zh-CN"/>
        </w:rPr>
        <w:t>石。针对应届毕业生，我们有为期</w:t>
      </w:r>
      <w:r w:rsidR="000835D9">
        <w:rPr>
          <w:rFonts w:hint="eastAsia"/>
          <w:spacing w:val="10"/>
          <w:position w:val="15"/>
          <w:sz w:val="20"/>
          <w:szCs w:val="20"/>
          <w:lang w:eastAsia="zh-CN"/>
        </w:rPr>
        <w:t>两</w:t>
      </w:r>
      <w:r>
        <w:rPr>
          <w:spacing w:val="10"/>
          <w:position w:val="15"/>
          <w:sz w:val="20"/>
          <w:szCs w:val="20"/>
          <w:lang w:eastAsia="zh-CN"/>
        </w:rPr>
        <w:t>年的详尽的培养计划</w:t>
      </w:r>
      <w:r>
        <w:rPr>
          <w:spacing w:val="9"/>
          <w:position w:val="15"/>
          <w:sz w:val="20"/>
          <w:szCs w:val="20"/>
          <w:lang w:eastAsia="zh-CN"/>
        </w:rPr>
        <w:t>，分三个阶段进行：毕业前管</w:t>
      </w:r>
    </w:p>
    <w:p w:rsidR="00A81D2E" w:rsidRDefault="00FB77C4">
      <w:pPr>
        <w:pStyle w:val="a3"/>
        <w:spacing w:line="227" w:lineRule="auto"/>
        <w:ind w:left="145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理、入职培训以及岗位培养。</w:t>
      </w:r>
    </w:p>
    <w:p w:rsidR="00A81D2E" w:rsidRDefault="00FB77C4">
      <w:pPr>
        <w:pStyle w:val="a3"/>
        <w:spacing w:before="258" w:line="225" w:lineRule="auto"/>
        <w:ind w:left="262"/>
        <w:outlineLvl w:val="1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①毕业前管理：在学生毕业前，集团将根据各毕业生将要任职的岗位</w:t>
      </w:r>
      <w:r>
        <w:rPr>
          <w:spacing w:val="11"/>
          <w:sz w:val="20"/>
          <w:szCs w:val="20"/>
          <w:lang w:eastAsia="zh-CN"/>
        </w:rPr>
        <w:t>，针对学生的实际</w:t>
      </w:r>
    </w:p>
    <w:p w:rsidR="00A81D2E" w:rsidRDefault="00FB77C4">
      <w:pPr>
        <w:pStyle w:val="a3"/>
        <w:spacing w:before="82" w:line="227" w:lineRule="auto"/>
        <w:ind w:left="472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情况，拟定一份详细的计划，给应届生专业的指导，提前做好工作知识的储备。</w:t>
      </w:r>
    </w:p>
    <w:p w:rsidR="00A81D2E" w:rsidRDefault="00FB77C4">
      <w:pPr>
        <w:pStyle w:val="a3"/>
        <w:spacing w:before="175" w:line="225" w:lineRule="auto"/>
        <w:ind w:left="261"/>
        <w:outlineLvl w:val="1"/>
        <w:rPr>
          <w:sz w:val="20"/>
          <w:szCs w:val="20"/>
          <w:lang w:eastAsia="zh-CN"/>
        </w:rPr>
      </w:pPr>
      <w:r>
        <w:rPr>
          <w:spacing w:val="13"/>
          <w:sz w:val="20"/>
          <w:szCs w:val="20"/>
          <w:lang w:eastAsia="zh-CN"/>
        </w:rPr>
        <w:t>②入职培训：安排专门的培训课程13天，针对应届毕业生的工作心态调整及职业素养</w:t>
      </w:r>
    </w:p>
    <w:p w:rsidR="00A81D2E" w:rsidRDefault="00FB77C4">
      <w:pPr>
        <w:pStyle w:val="a3"/>
        <w:spacing w:before="82" w:line="227" w:lineRule="auto"/>
        <w:ind w:left="489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的塑造进行培训，以尽早完成从学生到职业人的角色过渡。</w:t>
      </w:r>
    </w:p>
    <w:p w:rsidR="00A81D2E" w:rsidRDefault="00FB77C4">
      <w:pPr>
        <w:pStyle w:val="a3"/>
        <w:spacing w:before="175" w:line="225" w:lineRule="auto"/>
        <w:ind w:left="261"/>
        <w:outlineLvl w:val="1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③岗位培养：由各单位人力资源部及相应部门领导主导，针对学生量身定做培养计划，</w:t>
      </w:r>
    </w:p>
    <w:p w:rsidR="00A81D2E" w:rsidRDefault="00FB77C4">
      <w:pPr>
        <w:pStyle w:val="a3"/>
        <w:spacing w:before="84" w:line="276" w:lineRule="auto"/>
        <w:ind w:left="473" w:right="49" w:firstLine="3"/>
        <w:jc w:val="both"/>
        <w:rPr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并将为每一位应届毕业生安排专门的、经验丰富且有一定知</w:t>
      </w:r>
      <w:r>
        <w:rPr>
          <w:spacing w:val="11"/>
          <w:sz w:val="20"/>
          <w:szCs w:val="20"/>
          <w:lang w:eastAsia="zh-CN"/>
        </w:rPr>
        <w:t>识背景的指导老师，对应</w:t>
      </w:r>
      <w:r>
        <w:rPr>
          <w:spacing w:val="12"/>
          <w:sz w:val="20"/>
          <w:szCs w:val="20"/>
          <w:lang w:eastAsia="zh-CN"/>
        </w:rPr>
        <w:t>届毕业生的工作以及生活进行指导，提升应届生的工作技能和职业能</w:t>
      </w:r>
      <w:r>
        <w:rPr>
          <w:spacing w:val="11"/>
          <w:sz w:val="20"/>
          <w:szCs w:val="20"/>
          <w:lang w:eastAsia="zh-CN"/>
        </w:rPr>
        <w:t>力，真正完成学</w:t>
      </w:r>
      <w:r>
        <w:rPr>
          <w:spacing w:val="7"/>
          <w:sz w:val="20"/>
          <w:szCs w:val="20"/>
          <w:lang w:eastAsia="zh-CN"/>
        </w:rPr>
        <w:t>生到职业人的角色转变。</w:t>
      </w:r>
    </w:p>
    <w:p w:rsidR="00A81D2E" w:rsidRDefault="00A81D2E">
      <w:pPr>
        <w:spacing w:line="272" w:lineRule="auto"/>
        <w:rPr>
          <w:lang w:eastAsia="zh-CN"/>
        </w:rPr>
      </w:pPr>
    </w:p>
    <w:p w:rsidR="00A81D2E" w:rsidRDefault="00A81D2E">
      <w:pPr>
        <w:spacing w:line="273" w:lineRule="auto"/>
        <w:rPr>
          <w:lang w:eastAsia="zh-CN"/>
        </w:rPr>
      </w:pPr>
    </w:p>
    <w:p w:rsidR="00A81D2E" w:rsidRDefault="00FB77C4">
      <w:pPr>
        <w:pStyle w:val="a3"/>
        <w:spacing w:before="114" w:line="225" w:lineRule="auto"/>
        <w:ind w:left="2100"/>
        <w:outlineLvl w:val="0"/>
        <w:rPr>
          <w:sz w:val="35"/>
          <w:szCs w:val="35"/>
          <w:lang w:eastAsia="zh-CN"/>
        </w:rPr>
      </w:pPr>
      <w:r>
        <w:rPr>
          <w:spacing w:val="5"/>
          <w:sz w:val="35"/>
          <w:szCs w:val="35"/>
          <w:lang w:eastAsia="zh-CN"/>
        </w:rPr>
        <w:t>第二部分202</w:t>
      </w:r>
      <w:r w:rsidR="000835D9">
        <w:rPr>
          <w:rFonts w:hint="eastAsia"/>
          <w:spacing w:val="5"/>
          <w:sz w:val="35"/>
          <w:szCs w:val="35"/>
          <w:lang w:eastAsia="zh-CN"/>
        </w:rPr>
        <w:t>6</w:t>
      </w:r>
      <w:r>
        <w:rPr>
          <w:spacing w:val="5"/>
          <w:sz w:val="35"/>
          <w:szCs w:val="35"/>
          <w:lang w:eastAsia="zh-CN"/>
        </w:rPr>
        <w:t>届校园招聘</w:t>
      </w:r>
    </w:p>
    <w:p w:rsidR="00A81D2E" w:rsidRDefault="00FB77C4">
      <w:pPr>
        <w:pStyle w:val="a3"/>
        <w:spacing w:before="268" w:line="227" w:lineRule="auto"/>
        <w:jc w:val="right"/>
        <w:outlineLvl w:val="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建滔集团历来重视人才的培养，尤其是应届毕业生。根据集团的战略规划及实际需要，</w:t>
      </w:r>
    </w:p>
    <w:p w:rsidR="00A81D2E" w:rsidRDefault="00FB77C4" w:rsidP="001A1CAE">
      <w:pPr>
        <w:pStyle w:val="a3"/>
        <w:spacing w:before="161" w:line="378" w:lineRule="auto"/>
        <w:ind w:left="23" w:right="36" w:firstLine="1"/>
        <w:jc w:val="both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202</w:t>
      </w:r>
      <w:r w:rsidR="000835D9">
        <w:rPr>
          <w:rFonts w:hint="eastAsia"/>
          <w:spacing w:val="6"/>
          <w:sz w:val="20"/>
          <w:szCs w:val="20"/>
          <w:lang w:eastAsia="zh-CN"/>
        </w:rPr>
        <w:t>6</w:t>
      </w:r>
      <w:r>
        <w:rPr>
          <w:spacing w:val="6"/>
          <w:sz w:val="20"/>
          <w:szCs w:val="20"/>
          <w:lang w:eastAsia="zh-CN"/>
        </w:rPr>
        <w:t>届应届毕业生招聘将于30个城市进行，招聘应届毕业生</w:t>
      </w:r>
      <w:r w:rsidR="006E3EB1">
        <w:rPr>
          <w:rFonts w:hint="eastAsia"/>
          <w:spacing w:val="6"/>
          <w:sz w:val="20"/>
          <w:szCs w:val="20"/>
          <w:lang w:eastAsia="zh-CN"/>
        </w:rPr>
        <w:t>3</w:t>
      </w:r>
      <w:r>
        <w:rPr>
          <w:spacing w:val="6"/>
          <w:sz w:val="20"/>
          <w:szCs w:val="20"/>
          <w:lang w:eastAsia="zh-CN"/>
        </w:rPr>
        <w:t>00多名，岗位涉及管理类、</w:t>
      </w:r>
      <w:r>
        <w:rPr>
          <w:spacing w:val="10"/>
          <w:sz w:val="20"/>
          <w:szCs w:val="20"/>
          <w:lang w:eastAsia="zh-CN"/>
        </w:rPr>
        <w:t>技术类、专业涉及机电类、化工及环境类、以及综合管理类。</w:t>
      </w:r>
      <w:r>
        <w:rPr>
          <w:spacing w:val="9"/>
          <w:sz w:val="20"/>
          <w:szCs w:val="20"/>
          <w:lang w:eastAsia="zh-CN"/>
        </w:rPr>
        <w:t>针对应届毕业生，我们有为期一年的详尽的培养计划。本次校园招聘，请各位同学按照要求递交简历。</w:t>
      </w:r>
    </w:p>
    <w:p w:rsidR="00A81D2E" w:rsidRDefault="00FB77C4">
      <w:pPr>
        <w:pStyle w:val="a3"/>
        <w:spacing w:before="258" w:line="219" w:lineRule="auto"/>
        <w:ind w:left="28"/>
        <w:outlineLvl w:val="1"/>
        <w:rPr>
          <w:lang w:eastAsia="zh-CN"/>
        </w:rPr>
      </w:pPr>
      <w:r>
        <w:rPr>
          <w:spacing w:val="-2"/>
          <w:shd w:val="clear" w:color="auto" w:fill="C0C0C0"/>
          <w:lang w:eastAsia="zh-CN"/>
        </w:rPr>
        <w:t>一、职位基本要求</w:t>
      </w:r>
    </w:p>
    <w:p w:rsidR="00A81D2E" w:rsidRDefault="00FB77C4">
      <w:pPr>
        <w:pStyle w:val="a3"/>
        <w:spacing w:before="179" w:line="227" w:lineRule="auto"/>
        <w:ind w:left="209"/>
        <w:outlineLvl w:val="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1、202</w:t>
      </w:r>
      <w:r w:rsidR="000835D9">
        <w:rPr>
          <w:rFonts w:hint="eastAsia"/>
          <w:spacing w:val="8"/>
          <w:sz w:val="20"/>
          <w:szCs w:val="20"/>
          <w:lang w:eastAsia="zh-CN"/>
        </w:rPr>
        <w:t>6</w:t>
      </w:r>
      <w:r>
        <w:rPr>
          <w:spacing w:val="8"/>
          <w:sz w:val="20"/>
          <w:szCs w:val="20"/>
          <w:lang w:eastAsia="zh-CN"/>
        </w:rPr>
        <w:t>届统招本科及以上学历毕业生，获得学校颁发的毕业</w:t>
      </w:r>
      <w:r>
        <w:rPr>
          <w:spacing w:val="7"/>
          <w:sz w:val="20"/>
          <w:szCs w:val="20"/>
          <w:lang w:eastAsia="zh-CN"/>
        </w:rPr>
        <w:t>证及学位证；</w:t>
      </w:r>
    </w:p>
    <w:p w:rsidR="00A81D2E" w:rsidRDefault="00FB77C4">
      <w:pPr>
        <w:pStyle w:val="a3"/>
        <w:spacing w:before="174" w:line="228" w:lineRule="auto"/>
        <w:ind w:left="196"/>
        <w:outlineLvl w:val="1"/>
        <w:rPr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2、专业成绩优良，在校无任何不良记录；</w:t>
      </w:r>
    </w:p>
    <w:p w:rsidR="00A81D2E" w:rsidRDefault="00A81D2E">
      <w:pPr>
        <w:spacing w:line="228" w:lineRule="auto"/>
        <w:rPr>
          <w:sz w:val="20"/>
          <w:szCs w:val="20"/>
          <w:lang w:eastAsia="zh-CN"/>
        </w:rPr>
        <w:sectPr w:rsidR="00A81D2E">
          <w:footerReference w:type="default" r:id="rId7"/>
          <w:pgSz w:w="11900" w:h="16840"/>
          <w:pgMar w:top="1428" w:right="1753" w:bottom="1223" w:left="1785" w:header="0" w:footer="991" w:gutter="0"/>
          <w:cols w:space="720"/>
        </w:sectPr>
      </w:pPr>
    </w:p>
    <w:p w:rsidR="00A81D2E" w:rsidRDefault="00FB77C4">
      <w:pPr>
        <w:pStyle w:val="a3"/>
        <w:spacing w:before="41" w:line="228" w:lineRule="auto"/>
        <w:ind w:left="264"/>
        <w:outlineLvl w:val="1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lastRenderedPageBreak/>
        <w:t>3、熟练操作电脑办公软件；</w:t>
      </w:r>
    </w:p>
    <w:p w:rsidR="00A81D2E" w:rsidRDefault="00FB77C4">
      <w:pPr>
        <w:pStyle w:val="a3"/>
        <w:spacing w:before="173" w:line="228" w:lineRule="auto"/>
        <w:ind w:left="259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4、做事踏实，工作主动性强，具有良好的沟通、组织协调能力及良好的职业道德操守；</w:t>
      </w:r>
    </w:p>
    <w:p w:rsidR="00A81D2E" w:rsidRDefault="00FB77C4">
      <w:pPr>
        <w:pStyle w:val="a3"/>
        <w:spacing w:before="173" w:line="227" w:lineRule="auto"/>
        <w:ind w:left="264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5、为人诚实，品行端正、愿意从基层岗位做起，有志于在本集团长期发展。</w:t>
      </w:r>
    </w:p>
    <w:p w:rsidR="00A81D2E" w:rsidRPr="00AF1BBE" w:rsidRDefault="00FB77C4">
      <w:pPr>
        <w:pStyle w:val="a3"/>
        <w:spacing w:before="178" w:line="220" w:lineRule="auto"/>
        <w:ind w:left="95"/>
        <w:outlineLvl w:val="1"/>
      </w:pPr>
      <w:r w:rsidRPr="00AF1BBE">
        <w:rPr>
          <w:spacing w:val="-1"/>
          <w:shd w:val="clear" w:color="auto" w:fill="C0C0C0"/>
        </w:rPr>
        <w:t>二、招聘职位及专业</w:t>
      </w:r>
    </w:p>
    <w:p w:rsidR="00A81D2E" w:rsidRPr="00AF1BBE" w:rsidRDefault="00A81D2E">
      <w:pPr>
        <w:spacing w:line="145" w:lineRule="exact"/>
      </w:pPr>
    </w:p>
    <w:tbl>
      <w:tblPr>
        <w:tblStyle w:val="TableNormal"/>
        <w:tblW w:w="96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43"/>
        <w:gridCol w:w="1065"/>
        <w:gridCol w:w="3359"/>
        <w:gridCol w:w="1579"/>
        <w:gridCol w:w="1105"/>
        <w:gridCol w:w="948"/>
        <w:gridCol w:w="1111"/>
      </w:tblGrid>
      <w:tr w:rsidR="00A81D2E" w:rsidRPr="00AF1BBE">
        <w:trPr>
          <w:trHeight w:val="535"/>
        </w:trPr>
        <w:tc>
          <w:tcPr>
            <w:tcW w:w="443" w:type="dxa"/>
          </w:tcPr>
          <w:p w:rsidR="00A81D2E" w:rsidRPr="00AF1BBE" w:rsidRDefault="00A81D2E"/>
        </w:tc>
        <w:tc>
          <w:tcPr>
            <w:tcW w:w="1065" w:type="dxa"/>
          </w:tcPr>
          <w:p w:rsidR="00A81D2E" w:rsidRPr="00AF1BBE" w:rsidRDefault="00FB77C4">
            <w:pPr>
              <w:pStyle w:val="TableText"/>
              <w:spacing w:before="209" w:line="212" w:lineRule="auto"/>
              <w:ind w:left="211"/>
              <w:rPr>
                <w:sz w:val="16"/>
                <w:szCs w:val="16"/>
              </w:rPr>
            </w:pPr>
            <w:r w:rsidRPr="00AF1BBE">
              <w:rPr>
                <w:b/>
                <w:bCs/>
                <w:spacing w:val="-1"/>
                <w:sz w:val="16"/>
                <w:szCs w:val="16"/>
              </w:rPr>
              <w:t>招聘职位</w:t>
            </w:r>
          </w:p>
        </w:tc>
        <w:tc>
          <w:tcPr>
            <w:tcW w:w="3359" w:type="dxa"/>
          </w:tcPr>
          <w:p w:rsidR="00A81D2E" w:rsidRPr="00AF1BBE" w:rsidRDefault="00FB77C4">
            <w:pPr>
              <w:pStyle w:val="TableText"/>
              <w:spacing w:before="210" w:line="211" w:lineRule="auto"/>
              <w:ind w:left="115"/>
              <w:rPr>
                <w:sz w:val="16"/>
                <w:szCs w:val="16"/>
              </w:rPr>
            </w:pPr>
            <w:r w:rsidRPr="00AF1BBE">
              <w:rPr>
                <w:b/>
                <w:bCs/>
                <w:spacing w:val="-3"/>
                <w:sz w:val="16"/>
                <w:szCs w:val="16"/>
              </w:rPr>
              <w:t>专业要求</w:t>
            </w:r>
          </w:p>
        </w:tc>
        <w:tc>
          <w:tcPr>
            <w:tcW w:w="1579" w:type="dxa"/>
          </w:tcPr>
          <w:p w:rsidR="00A81D2E" w:rsidRPr="00AF1BBE" w:rsidRDefault="00FB77C4">
            <w:pPr>
              <w:pStyle w:val="TableText"/>
              <w:spacing w:before="210" w:line="211" w:lineRule="auto"/>
              <w:ind w:left="479"/>
              <w:rPr>
                <w:sz w:val="16"/>
                <w:szCs w:val="16"/>
              </w:rPr>
            </w:pPr>
            <w:r w:rsidRPr="00AF1BBE">
              <w:rPr>
                <w:b/>
                <w:bCs/>
                <w:spacing w:val="-3"/>
                <w:sz w:val="16"/>
                <w:szCs w:val="16"/>
              </w:rPr>
              <w:t>工作地点</w:t>
            </w:r>
          </w:p>
        </w:tc>
        <w:tc>
          <w:tcPr>
            <w:tcW w:w="1105" w:type="dxa"/>
          </w:tcPr>
          <w:p w:rsidR="00A81D2E" w:rsidRPr="00AF1BBE" w:rsidRDefault="00FB77C4">
            <w:pPr>
              <w:pStyle w:val="TableText"/>
              <w:spacing w:before="210" w:line="211" w:lineRule="auto"/>
              <w:ind w:left="401"/>
              <w:rPr>
                <w:sz w:val="16"/>
                <w:szCs w:val="16"/>
              </w:rPr>
            </w:pPr>
            <w:r w:rsidRPr="00AF1BBE">
              <w:rPr>
                <w:b/>
                <w:bCs/>
                <w:spacing w:val="-4"/>
                <w:sz w:val="16"/>
                <w:szCs w:val="16"/>
              </w:rPr>
              <w:t>学历</w:t>
            </w:r>
          </w:p>
        </w:tc>
        <w:tc>
          <w:tcPr>
            <w:tcW w:w="948" w:type="dxa"/>
          </w:tcPr>
          <w:p w:rsidR="00A81D2E" w:rsidRPr="00AF1BBE" w:rsidRDefault="00FB77C4">
            <w:pPr>
              <w:pStyle w:val="TableText"/>
              <w:spacing w:before="211" w:line="210" w:lineRule="auto"/>
              <w:ind w:left="318"/>
              <w:rPr>
                <w:sz w:val="16"/>
                <w:szCs w:val="16"/>
              </w:rPr>
            </w:pPr>
            <w:r w:rsidRPr="00AF1BBE">
              <w:rPr>
                <w:b/>
                <w:bCs/>
                <w:spacing w:val="-2"/>
                <w:sz w:val="16"/>
                <w:szCs w:val="16"/>
              </w:rPr>
              <w:t>年薪</w:t>
            </w:r>
          </w:p>
        </w:tc>
        <w:tc>
          <w:tcPr>
            <w:tcW w:w="1111" w:type="dxa"/>
          </w:tcPr>
          <w:p w:rsidR="00A81D2E" w:rsidRPr="00AF1BBE" w:rsidRDefault="00FB77C4">
            <w:pPr>
              <w:pStyle w:val="TableText"/>
              <w:spacing w:before="212" w:line="209" w:lineRule="auto"/>
              <w:ind w:left="394"/>
              <w:rPr>
                <w:sz w:val="16"/>
                <w:szCs w:val="16"/>
              </w:rPr>
            </w:pPr>
            <w:r w:rsidRPr="00AF1BBE">
              <w:rPr>
                <w:b/>
                <w:bCs/>
                <w:sz w:val="16"/>
                <w:szCs w:val="16"/>
              </w:rPr>
              <w:t>福利</w:t>
            </w:r>
          </w:p>
        </w:tc>
      </w:tr>
      <w:tr w:rsidR="00A81D2E" w:rsidRPr="00AF1BBE">
        <w:trPr>
          <w:trHeight w:val="1444"/>
        </w:trPr>
        <w:tc>
          <w:tcPr>
            <w:tcW w:w="443" w:type="dxa"/>
          </w:tcPr>
          <w:p w:rsidR="00A81D2E" w:rsidRPr="00AF1BBE" w:rsidRDefault="00A81D2E">
            <w:pPr>
              <w:spacing w:line="327" w:lineRule="auto"/>
            </w:pPr>
          </w:p>
          <w:p w:rsidR="00A81D2E" w:rsidRPr="00AF1BBE" w:rsidRDefault="00A81D2E">
            <w:pPr>
              <w:spacing w:line="328" w:lineRule="auto"/>
            </w:pPr>
          </w:p>
          <w:p w:rsidR="00A81D2E" w:rsidRPr="00AF1BBE" w:rsidRDefault="00FB77C4">
            <w:pPr>
              <w:spacing w:before="39" w:line="194" w:lineRule="auto"/>
              <w:ind w:left="199"/>
              <w:rPr>
                <w:rFonts w:ascii="宋体" w:eastAsia="宋体" w:hAnsi="宋体" w:cs="宋体"/>
                <w:sz w:val="12"/>
                <w:szCs w:val="12"/>
              </w:rPr>
            </w:pPr>
            <w:r w:rsidRPr="00AF1BBE">
              <w:rPr>
                <w:rFonts w:ascii="宋体" w:eastAsia="宋体" w:hAnsi="宋体" w:cs="宋体"/>
                <w:sz w:val="12"/>
                <w:szCs w:val="12"/>
              </w:rPr>
              <w:t>1</w:t>
            </w:r>
          </w:p>
        </w:tc>
        <w:tc>
          <w:tcPr>
            <w:tcW w:w="1065" w:type="dxa"/>
          </w:tcPr>
          <w:p w:rsidR="00A81D2E" w:rsidRPr="00AF1BBE" w:rsidRDefault="00A81D2E">
            <w:pPr>
              <w:spacing w:line="304" w:lineRule="auto"/>
            </w:pPr>
          </w:p>
          <w:p w:rsidR="00A81D2E" w:rsidRPr="00AF1BBE" w:rsidRDefault="00A81D2E">
            <w:pPr>
              <w:spacing w:line="304" w:lineRule="auto"/>
            </w:pPr>
          </w:p>
          <w:p w:rsidR="00A81D2E" w:rsidRPr="00AF1BBE" w:rsidRDefault="00FB77C4">
            <w:pPr>
              <w:pStyle w:val="TableText"/>
              <w:spacing w:before="54" w:line="208" w:lineRule="auto"/>
              <w:ind w:left="298"/>
              <w:rPr>
                <w:sz w:val="16"/>
                <w:szCs w:val="16"/>
              </w:rPr>
            </w:pPr>
            <w:r w:rsidRPr="00AF1BBE">
              <w:rPr>
                <w:spacing w:val="-4"/>
                <w:sz w:val="16"/>
                <w:szCs w:val="16"/>
              </w:rPr>
              <w:t>工程师</w:t>
            </w:r>
          </w:p>
        </w:tc>
        <w:tc>
          <w:tcPr>
            <w:tcW w:w="3359" w:type="dxa"/>
          </w:tcPr>
          <w:p w:rsidR="00A81D2E" w:rsidRPr="00AF1BBE" w:rsidRDefault="00FB77C4">
            <w:pPr>
              <w:pStyle w:val="TableText"/>
              <w:spacing w:before="88" w:line="224" w:lineRule="auto"/>
              <w:ind w:left="107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化工类</w:t>
            </w:r>
            <w:r w:rsidRPr="00AF1BBE">
              <w:rPr>
                <w:spacing w:val="7"/>
                <w:lang w:eastAsia="zh-CN"/>
              </w:rPr>
              <w:t>：化学、化工、应用化学、化学工程与工艺</w:t>
            </w:r>
          </w:p>
          <w:p w:rsidR="00A81D2E" w:rsidRPr="00AF1BBE" w:rsidRDefault="00FB77C4">
            <w:pPr>
              <w:pStyle w:val="TableText"/>
              <w:spacing w:before="87" w:line="225" w:lineRule="auto"/>
              <w:ind w:left="105"/>
              <w:rPr>
                <w:lang w:eastAsia="zh-CN"/>
              </w:rPr>
            </w:pPr>
            <w:r w:rsidRPr="00AF1BBE">
              <w:rPr>
                <w:b/>
                <w:bCs/>
                <w:spacing w:val="11"/>
                <w:lang w:eastAsia="zh-CN"/>
              </w:rPr>
              <w:t>机械类</w:t>
            </w:r>
            <w:r w:rsidRPr="00AF1BBE">
              <w:rPr>
                <w:spacing w:val="11"/>
                <w:lang w:eastAsia="zh-CN"/>
              </w:rPr>
              <w:t>：机械设计、 自动化、机械设计制造及其自动</w:t>
            </w:r>
          </w:p>
          <w:p w:rsidR="00A81D2E" w:rsidRPr="00AF1BBE" w:rsidRDefault="00FB77C4">
            <w:pPr>
              <w:pStyle w:val="TableText"/>
              <w:spacing w:before="68" w:line="184" w:lineRule="exact"/>
              <w:ind w:left="628"/>
              <w:rPr>
                <w:lang w:eastAsia="zh-CN"/>
              </w:rPr>
            </w:pPr>
            <w:r w:rsidRPr="00AF1BBE">
              <w:rPr>
                <w:spacing w:val="8"/>
                <w:position w:val="2"/>
                <w:lang w:eastAsia="zh-CN"/>
              </w:rPr>
              <w:t>化、机械工程及自动化等相关专业</w:t>
            </w:r>
          </w:p>
          <w:p w:rsidR="00A81D2E" w:rsidRPr="00AF1BBE" w:rsidRDefault="00FB77C4">
            <w:pPr>
              <w:pStyle w:val="TableText"/>
              <w:spacing w:before="55" w:line="313" w:lineRule="auto"/>
              <w:ind w:left="106" w:right="520" w:hanging="1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lang w:eastAsia="zh-CN"/>
              </w:rPr>
              <w:t>材料类</w:t>
            </w:r>
            <w:r w:rsidRPr="00AF1BBE">
              <w:rPr>
                <w:spacing w:val="8"/>
                <w:lang w:eastAsia="zh-CN"/>
              </w:rPr>
              <w:t>：材料学、高分子材料、无机非金属材料</w:t>
            </w:r>
            <w:r w:rsidRPr="00AF1BBE">
              <w:rPr>
                <w:b/>
                <w:bCs/>
                <w:spacing w:val="9"/>
                <w:lang w:eastAsia="zh-CN"/>
              </w:rPr>
              <w:t>环保类</w:t>
            </w:r>
            <w:r w:rsidRPr="00AF1BBE">
              <w:rPr>
                <w:spacing w:val="9"/>
                <w:lang w:eastAsia="zh-CN"/>
              </w:rPr>
              <w:t>：环境工程类专业</w:t>
            </w:r>
          </w:p>
          <w:p w:rsidR="00A81D2E" w:rsidRPr="00AF1BBE" w:rsidRDefault="00FB77C4">
            <w:pPr>
              <w:pStyle w:val="TableText"/>
              <w:spacing w:before="56" w:line="165" w:lineRule="exact"/>
              <w:ind w:left="111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position w:val="1"/>
                <w:lang w:eastAsia="zh-CN"/>
              </w:rPr>
              <w:t>其他</w:t>
            </w:r>
            <w:r w:rsidRPr="00AF1BBE">
              <w:rPr>
                <w:spacing w:val="7"/>
                <w:position w:val="1"/>
                <w:lang w:eastAsia="zh-CN"/>
              </w:rPr>
              <w:t>：物理、信息、理工科等相关专业</w:t>
            </w:r>
          </w:p>
        </w:tc>
        <w:tc>
          <w:tcPr>
            <w:tcW w:w="1579" w:type="dxa"/>
          </w:tcPr>
          <w:p w:rsidR="00A81D2E" w:rsidRPr="00AF1BBE" w:rsidRDefault="00A81D2E">
            <w:pPr>
              <w:spacing w:line="243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44" w:lineRule="auto"/>
              <w:rPr>
                <w:lang w:eastAsia="zh-CN"/>
              </w:rPr>
            </w:pPr>
          </w:p>
          <w:p w:rsidR="00A81D2E" w:rsidRPr="00AF1BBE" w:rsidRDefault="00FB77C4" w:rsidP="00AF1BBE">
            <w:pPr>
              <w:pStyle w:val="TableText"/>
              <w:spacing w:before="54" w:line="238" w:lineRule="auto"/>
              <w:ind w:left="232" w:right="227"/>
              <w:rPr>
                <w:sz w:val="16"/>
                <w:szCs w:val="16"/>
                <w:lang w:eastAsia="zh-CN"/>
              </w:rPr>
            </w:pPr>
            <w:r w:rsidRPr="00AF1BBE">
              <w:rPr>
                <w:spacing w:val="-7"/>
                <w:sz w:val="16"/>
                <w:szCs w:val="16"/>
                <w:lang w:eastAsia="zh-CN"/>
              </w:rPr>
              <w:t>深圳、惠州、清远</w:t>
            </w:r>
            <w:r w:rsidR="00AF1BBE" w:rsidRPr="00AF1BBE">
              <w:rPr>
                <w:spacing w:val="-7"/>
                <w:sz w:val="16"/>
                <w:szCs w:val="16"/>
                <w:lang w:eastAsia="zh-CN"/>
              </w:rPr>
              <w:t>、韶关</w:t>
            </w:r>
            <w:r w:rsidRPr="00AF1BBE">
              <w:rPr>
                <w:spacing w:val="-7"/>
                <w:sz w:val="16"/>
                <w:szCs w:val="16"/>
                <w:lang w:eastAsia="zh-CN"/>
              </w:rPr>
              <w:t>、</w:t>
            </w:r>
            <w:r w:rsidR="00AF1BBE" w:rsidRPr="00AF1BBE">
              <w:rPr>
                <w:rFonts w:hint="eastAsia"/>
                <w:spacing w:val="-7"/>
                <w:sz w:val="16"/>
                <w:szCs w:val="16"/>
                <w:lang w:eastAsia="zh-CN"/>
              </w:rPr>
              <w:t>江苏</w:t>
            </w:r>
            <w:r w:rsidR="00AF1BBE" w:rsidRPr="00AF1BBE">
              <w:rPr>
                <w:spacing w:val="-7"/>
                <w:sz w:val="16"/>
                <w:szCs w:val="16"/>
                <w:lang w:eastAsia="zh-CN"/>
              </w:rPr>
              <w:t>、广西</w:t>
            </w:r>
          </w:p>
        </w:tc>
        <w:tc>
          <w:tcPr>
            <w:tcW w:w="1105" w:type="dxa"/>
          </w:tcPr>
          <w:p w:rsidR="00A81D2E" w:rsidRPr="00AF1BBE" w:rsidRDefault="00A81D2E">
            <w:pPr>
              <w:spacing w:line="303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303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5" w:line="210" w:lineRule="auto"/>
              <w:ind w:left="156"/>
              <w:rPr>
                <w:sz w:val="16"/>
                <w:szCs w:val="16"/>
              </w:rPr>
            </w:pPr>
            <w:r w:rsidRPr="00AF1BBE">
              <w:rPr>
                <w:spacing w:val="-1"/>
                <w:sz w:val="16"/>
                <w:szCs w:val="16"/>
              </w:rPr>
              <w:t>本科及以上</w:t>
            </w:r>
          </w:p>
        </w:tc>
        <w:tc>
          <w:tcPr>
            <w:tcW w:w="948" w:type="dxa"/>
          </w:tcPr>
          <w:p w:rsidR="00A81D2E" w:rsidRPr="00AF1BBE" w:rsidRDefault="00A81D2E">
            <w:pPr>
              <w:spacing w:line="309" w:lineRule="auto"/>
            </w:pPr>
          </w:p>
          <w:p w:rsidR="00A81D2E" w:rsidRPr="00AF1BBE" w:rsidRDefault="00A81D2E">
            <w:pPr>
              <w:spacing w:line="309" w:lineRule="auto"/>
            </w:pPr>
          </w:p>
          <w:p w:rsidR="00A81D2E" w:rsidRPr="00AF1BBE" w:rsidRDefault="001A1CAE" w:rsidP="001A1CAE">
            <w:pPr>
              <w:pStyle w:val="TableText"/>
              <w:spacing w:before="55" w:line="189" w:lineRule="auto"/>
              <w:ind w:left="220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8</w:t>
            </w:r>
            <w:r w:rsidR="00FB77C4" w:rsidRPr="00AF1BBE">
              <w:rPr>
                <w:rFonts w:ascii="宋体" w:eastAsia="宋体" w:hAnsi="宋体" w:cs="宋体"/>
                <w:spacing w:val="-2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20</w:t>
            </w:r>
            <w:r w:rsidR="00FB77C4" w:rsidRPr="00AF1BBE">
              <w:rPr>
                <w:spacing w:val="-2"/>
                <w:sz w:val="16"/>
                <w:szCs w:val="16"/>
              </w:rPr>
              <w:t>万</w:t>
            </w:r>
          </w:p>
        </w:tc>
        <w:tc>
          <w:tcPr>
            <w:tcW w:w="1111" w:type="dxa"/>
            <w:vMerge w:val="restart"/>
            <w:tcBorders>
              <w:bottom w:val="nil"/>
            </w:tcBorders>
          </w:tcPr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rPr>
                <w:lang w:eastAsia="zh-CN"/>
              </w:rPr>
            </w:pPr>
          </w:p>
          <w:p w:rsidR="00A81D2E" w:rsidRPr="00AF1BBE" w:rsidRDefault="00A81D2E">
            <w:pPr>
              <w:spacing w:line="241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41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41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41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4" w:line="251" w:lineRule="auto"/>
              <w:ind w:left="117" w:right="110" w:firstLine="12"/>
              <w:jc w:val="both"/>
              <w:rPr>
                <w:sz w:val="16"/>
                <w:szCs w:val="16"/>
                <w:lang w:eastAsia="zh-CN"/>
              </w:rPr>
            </w:pPr>
            <w:r w:rsidRPr="00AF1BBE">
              <w:rPr>
                <w:rFonts w:ascii="宋体" w:eastAsia="宋体" w:hAnsi="宋体" w:cs="宋体"/>
                <w:spacing w:val="-3"/>
                <w:sz w:val="16"/>
                <w:szCs w:val="16"/>
                <w:lang w:eastAsia="zh-CN"/>
              </w:rPr>
              <w:t>1</w:t>
            </w:r>
            <w:r w:rsidRPr="00AF1BBE">
              <w:rPr>
                <w:spacing w:val="-3"/>
                <w:sz w:val="16"/>
                <w:szCs w:val="16"/>
                <w:lang w:eastAsia="zh-CN"/>
              </w:rPr>
              <w:t>、年底双薪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2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、提供吃住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3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、五险一金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4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、节日福利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5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、生日聚会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6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、外出旅游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7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、带薪年假</w:t>
            </w:r>
            <w:r w:rsidRPr="00AF1BBE">
              <w:rPr>
                <w:rFonts w:ascii="宋体" w:eastAsia="宋体" w:hAnsi="宋体" w:cs="宋体"/>
                <w:spacing w:val="-1"/>
                <w:sz w:val="16"/>
                <w:szCs w:val="16"/>
                <w:lang w:eastAsia="zh-CN"/>
              </w:rPr>
              <w:t>8</w:t>
            </w:r>
            <w:r w:rsidRPr="00AF1BBE">
              <w:rPr>
                <w:spacing w:val="-1"/>
                <w:sz w:val="16"/>
                <w:szCs w:val="16"/>
                <w:lang w:eastAsia="zh-CN"/>
              </w:rPr>
              <w:t>、部分岗位</w:t>
            </w:r>
          </w:p>
          <w:p w:rsidR="00A81D2E" w:rsidRPr="00AF1BBE" w:rsidRDefault="00FB77C4">
            <w:pPr>
              <w:pStyle w:val="TableText"/>
              <w:spacing w:before="48" w:line="212" w:lineRule="auto"/>
              <w:ind w:left="238"/>
              <w:rPr>
                <w:sz w:val="16"/>
                <w:szCs w:val="16"/>
              </w:rPr>
            </w:pPr>
            <w:r w:rsidRPr="00AF1BBE">
              <w:rPr>
                <w:spacing w:val="-2"/>
                <w:sz w:val="16"/>
                <w:szCs w:val="16"/>
              </w:rPr>
              <w:t>话费补贴</w:t>
            </w:r>
          </w:p>
        </w:tc>
      </w:tr>
      <w:tr w:rsidR="00A81D2E" w:rsidRPr="00AF1BBE">
        <w:trPr>
          <w:trHeight w:val="2516"/>
        </w:trPr>
        <w:tc>
          <w:tcPr>
            <w:tcW w:w="443" w:type="dxa"/>
          </w:tcPr>
          <w:p w:rsidR="00A81D2E" w:rsidRPr="00AF1BBE" w:rsidRDefault="00A81D2E">
            <w:pPr>
              <w:spacing w:line="297" w:lineRule="auto"/>
            </w:pPr>
          </w:p>
          <w:p w:rsidR="00A81D2E" w:rsidRPr="00AF1BBE" w:rsidRDefault="00A81D2E">
            <w:pPr>
              <w:spacing w:line="297" w:lineRule="auto"/>
            </w:pPr>
          </w:p>
          <w:p w:rsidR="00A81D2E" w:rsidRPr="00AF1BBE" w:rsidRDefault="00A81D2E">
            <w:pPr>
              <w:spacing w:line="298" w:lineRule="auto"/>
            </w:pPr>
          </w:p>
          <w:p w:rsidR="00A81D2E" w:rsidRPr="00AF1BBE" w:rsidRDefault="00A81D2E">
            <w:pPr>
              <w:spacing w:line="298" w:lineRule="auto"/>
            </w:pPr>
          </w:p>
          <w:p w:rsidR="00A81D2E" w:rsidRPr="00AF1BBE" w:rsidRDefault="00FB77C4">
            <w:pPr>
              <w:spacing w:before="39" w:line="194" w:lineRule="auto"/>
              <w:ind w:left="191"/>
              <w:rPr>
                <w:rFonts w:ascii="宋体" w:eastAsia="宋体" w:hAnsi="宋体" w:cs="宋体"/>
                <w:sz w:val="12"/>
                <w:szCs w:val="12"/>
              </w:rPr>
            </w:pPr>
            <w:r w:rsidRPr="00AF1BBE">
              <w:rPr>
                <w:rFonts w:ascii="宋体" w:eastAsia="宋体" w:hAnsi="宋体" w:cs="宋体"/>
                <w:sz w:val="12"/>
                <w:szCs w:val="12"/>
              </w:rPr>
              <w:t>2</w:t>
            </w:r>
          </w:p>
        </w:tc>
        <w:tc>
          <w:tcPr>
            <w:tcW w:w="1065" w:type="dxa"/>
          </w:tcPr>
          <w:p w:rsidR="00A81D2E" w:rsidRPr="00AF1BBE" w:rsidRDefault="00A81D2E">
            <w:pPr>
              <w:spacing w:line="284" w:lineRule="auto"/>
            </w:pPr>
          </w:p>
          <w:p w:rsidR="00A81D2E" w:rsidRPr="00AF1BBE" w:rsidRDefault="00A81D2E">
            <w:pPr>
              <w:spacing w:line="284" w:lineRule="auto"/>
            </w:pPr>
          </w:p>
          <w:p w:rsidR="00A81D2E" w:rsidRPr="00AF1BBE" w:rsidRDefault="00A81D2E">
            <w:pPr>
              <w:spacing w:line="285" w:lineRule="auto"/>
            </w:pPr>
          </w:p>
          <w:p w:rsidR="00A81D2E" w:rsidRPr="00AF1BBE" w:rsidRDefault="00A81D2E">
            <w:pPr>
              <w:spacing w:line="285" w:lineRule="auto"/>
            </w:pPr>
          </w:p>
          <w:p w:rsidR="00A81D2E" w:rsidRPr="00AF1BBE" w:rsidRDefault="00FB77C4">
            <w:pPr>
              <w:pStyle w:val="TableText"/>
              <w:spacing w:before="54" w:line="211" w:lineRule="auto"/>
              <w:ind w:left="212"/>
              <w:rPr>
                <w:sz w:val="16"/>
                <w:szCs w:val="16"/>
              </w:rPr>
            </w:pPr>
            <w:r w:rsidRPr="00AF1BBE">
              <w:rPr>
                <w:spacing w:val="-2"/>
                <w:sz w:val="16"/>
                <w:szCs w:val="16"/>
              </w:rPr>
              <w:t>储备干部</w:t>
            </w:r>
          </w:p>
        </w:tc>
        <w:tc>
          <w:tcPr>
            <w:tcW w:w="3359" w:type="dxa"/>
          </w:tcPr>
          <w:p w:rsidR="00A81D2E" w:rsidRPr="00AF1BBE" w:rsidRDefault="00FB77C4">
            <w:pPr>
              <w:pStyle w:val="TableText"/>
              <w:spacing w:before="69" w:line="183" w:lineRule="exact"/>
              <w:ind w:left="109"/>
              <w:rPr>
                <w:lang w:eastAsia="zh-CN"/>
              </w:rPr>
            </w:pPr>
            <w:r w:rsidRPr="00AF1BBE">
              <w:rPr>
                <w:b/>
                <w:bCs/>
                <w:spacing w:val="9"/>
                <w:position w:val="2"/>
                <w:lang w:eastAsia="zh-CN"/>
              </w:rPr>
              <w:t>计算机类</w:t>
            </w:r>
            <w:r w:rsidRPr="00AF1BBE">
              <w:rPr>
                <w:spacing w:val="9"/>
                <w:position w:val="2"/>
                <w:lang w:eastAsia="zh-CN"/>
              </w:rPr>
              <w:t>：计算机相关专业</w:t>
            </w:r>
          </w:p>
          <w:p w:rsidR="00A81D2E" w:rsidRPr="00AF1BBE" w:rsidRDefault="00FB77C4">
            <w:pPr>
              <w:pStyle w:val="TableText"/>
              <w:spacing w:before="76" w:line="298" w:lineRule="auto"/>
              <w:ind w:left="627" w:right="107" w:hanging="520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化工类</w:t>
            </w:r>
            <w:r w:rsidRPr="00AF1BBE">
              <w:rPr>
                <w:spacing w:val="7"/>
                <w:lang w:eastAsia="zh-CN"/>
              </w:rPr>
              <w:t>：应用化学、化工、化学、高分子化学、化学工</w:t>
            </w:r>
            <w:r w:rsidRPr="00AF1BBE">
              <w:rPr>
                <w:spacing w:val="8"/>
                <w:lang w:eastAsia="zh-CN"/>
              </w:rPr>
              <w:t>程与工艺、分析化学等相关化学专业</w:t>
            </w:r>
          </w:p>
          <w:p w:rsidR="00A81D2E" w:rsidRPr="00AF1BBE" w:rsidRDefault="00FB77C4">
            <w:pPr>
              <w:pStyle w:val="TableText"/>
              <w:spacing w:before="76" w:line="224" w:lineRule="auto"/>
              <w:ind w:left="118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lang w:eastAsia="zh-CN"/>
              </w:rPr>
              <w:t>电气类</w:t>
            </w:r>
            <w:r w:rsidRPr="00AF1BBE">
              <w:rPr>
                <w:spacing w:val="8"/>
                <w:lang w:eastAsia="zh-CN"/>
              </w:rPr>
              <w:t>： 电子信息工程、电气自动化、热能动、电子</w:t>
            </w:r>
          </w:p>
          <w:p w:rsidR="00A81D2E" w:rsidRPr="00AF1BBE" w:rsidRDefault="00FB77C4">
            <w:pPr>
              <w:pStyle w:val="TableText"/>
              <w:spacing w:before="67" w:line="185" w:lineRule="exact"/>
              <w:ind w:left="610"/>
              <w:rPr>
                <w:lang w:eastAsia="zh-CN"/>
              </w:rPr>
            </w:pPr>
            <w:r w:rsidRPr="00AF1BBE">
              <w:rPr>
                <w:spacing w:val="7"/>
                <w:position w:val="2"/>
                <w:lang w:eastAsia="zh-CN"/>
              </w:rPr>
              <w:t>力、化工仪表等相关专业</w:t>
            </w:r>
          </w:p>
          <w:p w:rsidR="00A81D2E" w:rsidRPr="00AF1BBE" w:rsidRDefault="00FB77C4">
            <w:pPr>
              <w:pStyle w:val="TableText"/>
              <w:spacing w:before="7" w:line="251" w:lineRule="auto"/>
              <w:ind w:left="628" w:right="107" w:hanging="523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lang w:eastAsia="zh-CN"/>
              </w:rPr>
              <w:t>机械类</w:t>
            </w:r>
            <w:r w:rsidRPr="00AF1BBE">
              <w:rPr>
                <w:spacing w:val="8"/>
                <w:lang w:eastAsia="zh-CN"/>
              </w:rPr>
              <w:t>：机电、机械自动化、机电一体化、机械设计制</w:t>
            </w:r>
            <w:r w:rsidRPr="00AF1BBE">
              <w:rPr>
                <w:spacing w:val="7"/>
                <w:lang w:eastAsia="zh-CN"/>
              </w:rPr>
              <w:t>造及其自动化、机械工程、机械相关专业</w:t>
            </w:r>
          </w:p>
          <w:p w:rsidR="00A81D2E" w:rsidRPr="00AF1BBE" w:rsidRDefault="00FB77C4">
            <w:pPr>
              <w:pStyle w:val="TableText"/>
              <w:spacing w:before="61" w:line="313" w:lineRule="auto"/>
              <w:ind w:left="627" w:right="104" w:hanging="522"/>
              <w:rPr>
                <w:lang w:eastAsia="zh-CN"/>
              </w:rPr>
            </w:pPr>
            <w:r w:rsidRPr="00AF1BBE">
              <w:rPr>
                <w:b/>
                <w:bCs/>
                <w:spacing w:val="11"/>
                <w:lang w:eastAsia="zh-CN"/>
              </w:rPr>
              <w:t>材料类</w:t>
            </w:r>
            <w:r w:rsidRPr="00AF1BBE">
              <w:rPr>
                <w:spacing w:val="11"/>
                <w:lang w:eastAsia="zh-CN"/>
              </w:rPr>
              <w:t>：热能、能源工程相关专业、高分子材料与工</w:t>
            </w:r>
            <w:r w:rsidRPr="00AF1BBE">
              <w:rPr>
                <w:spacing w:val="7"/>
                <w:lang w:eastAsia="zh-CN"/>
              </w:rPr>
              <w:t>程、材料化学与工程、无机非金属材料</w:t>
            </w:r>
          </w:p>
          <w:p w:rsidR="00A81D2E" w:rsidRPr="00AF1BBE" w:rsidRDefault="00FB77C4">
            <w:pPr>
              <w:pStyle w:val="TableText"/>
              <w:spacing w:before="75" w:line="221" w:lineRule="exact"/>
              <w:ind w:left="108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position w:val="8"/>
                <w:lang w:eastAsia="zh-CN"/>
              </w:rPr>
              <w:t>管理类</w:t>
            </w:r>
            <w:r w:rsidRPr="00AF1BBE">
              <w:rPr>
                <w:spacing w:val="8"/>
                <w:position w:val="8"/>
                <w:lang w:eastAsia="zh-CN"/>
              </w:rPr>
              <w:t>：市场营销、工商管理类均可</w:t>
            </w:r>
          </w:p>
          <w:p w:rsidR="00A81D2E" w:rsidRPr="00AF1BBE" w:rsidRDefault="00FB77C4">
            <w:pPr>
              <w:pStyle w:val="TableText"/>
              <w:spacing w:line="242" w:lineRule="auto"/>
              <w:ind w:left="111"/>
              <w:rPr>
                <w:lang w:eastAsia="zh-CN"/>
              </w:rPr>
            </w:pPr>
            <w:r w:rsidRPr="00AF1BBE">
              <w:rPr>
                <w:b/>
                <w:bCs/>
                <w:spacing w:val="6"/>
                <w:lang w:eastAsia="zh-CN"/>
              </w:rPr>
              <w:t>其他</w:t>
            </w:r>
            <w:r w:rsidRPr="00AF1BBE">
              <w:rPr>
                <w:spacing w:val="6"/>
                <w:lang w:eastAsia="zh-CN"/>
              </w:rPr>
              <w:t>：理工科、英语、专业不限</w:t>
            </w:r>
          </w:p>
        </w:tc>
        <w:tc>
          <w:tcPr>
            <w:tcW w:w="1579" w:type="dxa"/>
          </w:tcPr>
          <w:p w:rsidR="00A81D2E" w:rsidRPr="00AF1BBE" w:rsidRDefault="00A81D2E">
            <w:pPr>
              <w:spacing w:line="254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5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5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5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5" w:line="238" w:lineRule="auto"/>
              <w:ind w:left="250" w:right="224" w:hanging="15"/>
              <w:rPr>
                <w:sz w:val="16"/>
                <w:szCs w:val="16"/>
                <w:lang w:eastAsia="zh-CN"/>
              </w:rPr>
            </w:pPr>
            <w:r w:rsidRPr="00AF1BBE">
              <w:rPr>
                <w:spacing w:val="-7"/>
                <w:sz w:val="16"/>
                <w:szCs w:val="16"/>
                <w:lang w:eastAsia="zh-CN"/>
              </w:rPr>
              <w:t>深圳、清远、江</w:t>
            </w:r>
            <w:r w:rsidRPr="00AF1BBE">
              <w:rPr>
                <w:spacing w:val="-10"/>
                <w:sz w:val="16"/>
                <w:szCs w:val="16"/>
                <w:lang w:eastAsia="zh-CN"/>
              </w:rPr>
              <w:t>门、韶关、</w:t>
            </w:r>
            <w:r w:rsidR="00AF1BBE" w:rsidRPr="00AF1BBE">
              <w:rPr>
                <w:rFonts w:hint="eastAsia"/>
                <w:spacing w:val="-10"/>
                <w:sz w:val="16"/>
                <w:szCs w:val="16"/>
                <w:lang w:eastAsia="zh-CN"/>
              </w:rPr>
              <w:t>广西</w:t>
            </w:r>
            <w:r w:rsidR="00AF1BBE" w:rsidRPr="00AF1BBE">
              <w:rPr>
                <w:spacing w:val="-10"/>
                <w:sz w:val="16"/>
                <w:szCs w:val="16"/>
                <w:lang w:eastAsia="zh-CN"/>
              </w:rPr>
              <w:t>、上海</w:t>
            </w:r>
          </w:p>
        </w:tc>
        <w:tc>
          <w:tcPr>
            <w:tcW w:w="1105" w:type="dxa"/>
          </w:tcPr>
          <w:p w:rsidR="00A81D2E" w:rsidRPr="00AF1BBE" w:rsidRDefault="00A81D2E">
            <w:pPr>
              <w:spacing w:line="284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85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85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85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4" w:line="210" w:lineRule="auto"/>
              <w:ind w:left="156"/>
              <w:rPr>
                <w:sz w:val="16"/>
                <w:szCs w:val="16"/>
              </w:rPr>
            </w:pPr>
            <w:r w:rsidRPr="00AF1BBE">
              <w:rPr>
                <w:spacing w:val="-1"/>
                <w:sz w:val="16"/>
                <w:szCs w:val="16"/>
              </w:rPr>
              <w:t>本科及以上</w:t>
            </w:r>
          </w:p>
        </w:tc>
        <w:tc>
          <w:tcPr>
            <w:tcW w:w="948" w:type="dxa"/>
          </w:tcPr>
          <w:p w:rsidR="00A81D2E" w:rsidRPr="00AF1BBE" w:rsidRDefault="00A81D2E">
            <w:pPr>
              <w:spacing w:line="288" w:lineRule="auto"/>
            </w:pPr>
          </w:p>
          <w:p w:rsidR="00A81D2E" w:rsidRPr="00AF1BBE" w:rsidRDefault="00A81D2E">
            <w:pPr>
              <w:spacing w:line="288" w:lineRule="auto"/>
            </w:pPr>
          </w:p>
          <w:p w:rsidR="00A81D2E" w:rsidRPr="00AF1BBE" w:rsidRDefault="00A81D2E">
            <w:pPr>
              <w:spacing w:line="288" w:lineRule="auto"/>
            </w:pPr>
          </w:p>
          <w:p w:rsidR="00A81D2E" w:rsidRPr="00AF1BBE" w:rsidRDefault="00A81D2E">
            <w:pPr>
              <w:spacing w:line="289" w:lineRule="auto"/>
            </w:pPr>
          </w:p>
          <w:p w:rsidR="00A81D2E" w:rsidRPr="00AF1BBE" w:rsidRDefault="001A1CAE" w:rsidP="001A1CAE">
            <w:pPr>
              <w:pStyle w:val="TableText"/>
              <w:spacing w:before="54" w:line="187" w:lineRule="auto"/>
              <w:ind w:left="220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8</w:t>
            </w:r>
            <w:r w:rsidRPr="00AF1BBE">
              <w:rPr>
                <w:rFonts w:ascii="宋体" w:eastAsia="宋体" w:hAnsi="宋体" w:cs="宋体"/>
                <w:spacing w:val="-2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20</w:t>
            </w:r>
            <w:r w:rsidRPr="00AF1BBE">
              <w:rPr>
                <w:spacing w:val="-2"/>
                <w:sz w:val="16"/>
                <w:szCs w:val="16"/>
              </w:rPr>
              <w:t>万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:rsidR="00A81D2E" w:rsidRPr="00AF1BBE" w:rsidRDefault="00A81D2E"/>
        </w:tc>
      </w:tr>
      <w:tr w:rsidR="00A81D2E" w:rsidRPr="00AF1BBE">
        <w:trPr>
          <w:trHeight w:val="3479"/>
        </w:trPr>
        <w:tc>
          <w:tcPr>
            <w:tcW w:w="443" w:type="dxa"/>
          </w:tcPr>
          <w:p w:rsidR="00A81D2E" w:rsidRPr="00AF1BBE" w:rsidRDefault="00A81D2E">
            <w:pPr>
              <w:spacing w:line="278" w:lineRule="auto"/>
            </w:pPr>
          </w:p>
          <w:p w:rsidR="00A81D2E" w:rsidRPr="00AF1BBE" w:rsidRDefault="00A81D2E">
            <w:pPr>
              <w:spacing w:line="278" w:lineRule="auto"/>
            </w:pPr>
          </w:p>
          <w:p w:rsidR="00A81D2E" w:rsidRPr="00AF1BBE" w:rsidRDefault="00A81D2E">
            <w:pPr>
              <w:spacing w:line="278" w:lineRule="auto"/>
            </w:pPr>
          </w:p>
          <w:p w:rsidR="00A81D2E" w:rsidRPr="00AF1BBE" w:rsidRDefault="00A81D2E">
            <w:pPr>
              <w:spacing w:line="279" w:lineRule="auto"/>
            </w:pPr>
          </w:p>
          <w:p w:rsidR="00A81D2E" w:rsidRPr="00AF1BBE" w:rsidRDefault="00A81D2E">
            <w:pPr>
              <w:spacing w:line="279" w:lineRule="auto"/>
            </w:pPr>
          </w:p>
          <w:p w:rsidR="00A81D2E" w:rsidRPr="00AF1BBE" w:rsidRDefault="00A81D2E">
            <w:pPr>
              <w:spacing w:line="279" w:lineRule="auto"/>
            </w:pPr>
          </w:p>
          <w:p w:rsidR="00A81D2E" w:rsidRPr="00AF1BBE" w:rsidRDefault="00FB77C4">
            <w:pPr>
              <w:spacing w:before="39" w:line="194" w:lineRule="auto"/>
              <w:ind w:left="192"/>
              <w:rPr>
                <w:rFonts w:ascii="宋体" w:eastAsia="宋体" w:hAnsi="宋体" w:cs="宋体"/>
                <w:sz w:val="12"/>
                <w:szCs w:val="12"/>
              </w:rPr>
            </w:pPr>
            <w:r w:rsidRPr="00AF1BBE">
              <w:rPr>
                <w:rFonts w:ascii="宋体" w:eastAsia="宋体" w:hAnsi="宋体" w:cs="宋体"/>
                <w:sz w:val="12"/>
                <w:szCs w:val="12"/>
              </w:rPr>
              <w:t>3</w:t>
            </w:r>
          </w:p>
        </w:tc>
        <w:tc>
          <w:tcPr>
            <w:tcW w:w="1065" w:type="dxa"/>
          </w:tcPr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0" w:lineRule="auto"/>
            </w:pPr>
          </w:p>
          <w:p w:rsidR="00A81D2E" w:rsidRPr="00AF1BBE" w:rsidRDefault="00FB77C4">
            <w:pPr>
              <w:pStyle w:val="TableText"/>
              <w:spacing w:before="54" w:line="210" w:lineRule="auto"/>
              <w:ind w:left="292"/>
              <w:rPr>
                <w:sz w:val="16"/>
                <w:szCs w:val="16"/>
              </w:rPr>
            </w:pPr>
            <w:r w:rsidRPr="00AF1BBE">
              <w:rPr>
                <w:spacing w:val="-2"/>
                <w:sz w:val="16"/>
                <w:szCs w:val="16"/>
              </w:rPr>
              <w:t>技术员</w:t>
            </w:r>
          </w:p>
        </w:tc>
        <w:tc>
          <w:tcPr>
            <w:tcW w:w="3359" w:type="dxa"/>
          </w:tcPr>
          <w:p w:rsidR="00A81D2E" w:rsidRPr="00AF1BBE" w:rsidRDefault="00A81D2E">
            <w:pPr>
              <w:spacing w:line="345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40" w:line="317" w:lineRule="auto"/>
              <w:ind w:left="591" w:right="104" w:hanging="484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化工类</w:t>
            </w:r>
            <w:r w:rsidRPr="00AF1BBE">
              <w:rPr>
                <w:spacing w:val="7"/>
                <w:lang w:eastAsia="zh-CN"/>
              </w:rPr>
              <w:t>：应用化学、高分子化学、化学工程、化学、化</w:t>
            </w:r>
            <w:r w:rsidRPr="00AF1BBE">
              <w:rPr>
                <w:spacing w:val="10"/>
                <w:lang w:eastAsia="zh-CN"/>
              </w:rPr>
              <w:t>工工程与工艺、精细化工、化学分析等化学化</w:t>
            </w:r>
            <w:r w:rsidRPr="00AF1BBE">
              <w:rPr>
                <w:spacing w:val="8"/>
                <w:lang w:eastAsia="zh-CN"/>
              </w:rPr>
              <w:t>工类相关专业</w:t>
            </w:r>
          </w:p>
          <w:p w:rsidR="00A81D2E" w:rsidRPr="00AF1BBE" w:rsidRDefault="00FB77C4">
            <w:pPr>
              <w:pStyle w:val="TableText"/>
              <w:spacing w:before="75" w:line="225" w:lineRule="auto"/>
              <w:ind w:left="105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机械类</w:t>
            </w:r>
            <w:r w:rsidRPr="00AF1BBE">
              <w:rPr>
                <w:spacing w:val="7"/>
                <w:lang w:eastAsia="zh-CN"/>
              </w:rPr>
              <w:t>：机械设计、机械工程、机械自动化</w:t>
            </w:r>
          </w:p>
          <w:p w:rsidR="00A81D2E" w:rsidRPr="00AF1BBE" w:rsidRDefault="00FB77C4">
            <w:pPr>
              <w:pStyle w:val="TableText"/>
              <w:spacing w:before="88" w:line="289" w:lineRule="auto"/>
              <w:ind w:left="627" w:right="107" w:hanging="509"/>
              <w:rPr>
                <w:lang w:eastAsia="zh-CN"/>
              </w:rPr>
            </w:pPr>
            <w:r w:rsidRPr="00AF1BBE">
              <w:rPr>
                <w:b/>
                <w:bCs/>
                <w:spacing w:val="6"/>
                <w:lang w:eastAsia="zh-CN"/>
              </w:rPr>
              <w:t>电气类</w:t>
            </w:r>
            <w:r w:rsidRPr="00AF1BBE">
              <w:rPr>
                <w:spacing w:val="6"/>
                <w:lang w:eastAsia="zh-CN"/>
              </w:rPr>
              <w:t>：电子信息工程、电气工程及自动化、机电一体</w:t>
            </w:r>
            <w:r w:rsidRPr="00AF1BBE">
              <w:rPr>
                <w:spacing w:val="3"/>
                <w:lang w:eastAsia="zh-CN"/>
              </w:rPr>
              <w:t>化、电子自动化</w:t>
            </w:r>
          </w:p>
          <w:p w:rsidR="00A81D2E" w:rsidRPr="00AF1BBE" w:rsidRDefault="00FB77C4">
            <w:pPr>
              <w:pStyle w:val="TableText"/>
              <w:spacing w:before="68" w:line="312" w:lineRule="auto"/>
              <w:ind w:left="627" w:right="107" w:hanging="522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lang w:eastAsia="zh-CN"/>
              </w:rPr>
              <w:t>材料类</w:t>
            </w:r>
            <w:r w:rsidRPr="00AF1BBE">
              <w:rPr>
                <w:spacing w:val="8"/>
                <w:lang w:eastAsia="zh-CN"/>
              </w:rPr>
              <w:t>：高分子材料与工程、无机非金属材料工程、建筑环境与能源应用工程（暖通）</w:t>
            </w:r>
          </w:p>
          <w:p w:rsidR="00A81D2E" w:rsidRPr="00AF1BBE" w:rsidRDefault="00FB77C4">
            <w:pPr>
              <w:pStyle w:val="TableText"/>
              <w:spacing w:before="57" w:line="184" w:lineRule="exact"/>
              <w:ind w:left="114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position w:val="2"/>
                <w:lang w:eastAsia="zh-CN"/>
              </w:rPr>
              <w:t>工程类</w:t>
            </w:r>
            <w:r w:rsidRPr="00AF1BBE">
              <w:rPr>
                <w:spacing w:val="8"/>
                <w:position w:val="2"/>
                <w:lang w:eastAsia="zh-CN"/>
              </w:rPr>
              <w:t>：工业工程、工模具设计相关专业</w:t>
            </w:r>
          </w:p>
          <w:p w:rsidR="00A81D2E" w:rsidRPr="00AF1BBE" w:rsidRDefault="00FB77C4">
            <w:pPr>
              <w:pStyle w:val="TableText"/>
              <w:spacing w:before="56" w:line="240" w:lineRule="exact"/>
              <w:ind w:left="109"/>
              <w:rPr>
                <w:lang w:eastAsia="zh-CN"/>
              </w:rPr>
            </w:pPr>
            <w:r w:rsidRPr="00AF1BBE">
              <w:rPr>
                <w:b/>
                <w:bCs/>
                <w:spacing w:val="8"/>
                <w:position w:val="8"/>
                <w:lang w:eastAsia="zh-CN"/>
              </w:rPr>
              <w:t>计算机类</w:t>
            </w:r>
            <w:r w:rsidRPr="00AF1BBE">
              <w:rPr>
                <w:spacing w:val="8"/>
                <w:position w:val="8"/>
                <w:lang w:eastAsia="zh-CN"/>
              </w:rPr>
              <w:t>：数控技术、控制系统等</w:t>
            </w:r>
          </w:p>
          <w:p w:rsidR="00A81D2E" w:rsidRPr="00AF1BBE" w:rsidRDefault="00FB77C4">
            <w:pPr>
              <w:pStyle w:val="TableText"/>
              <w:spacing w:line="184" w:lineRule="exact"/>
              <w:ind w:left="108"/>
              <w:rPr>
                <w:lang w:eastAsia="zh-CN"/>
              </w:rPr>
            </w:pPr>
            <w:r w:rsidRPr="00AF1BBE">
              <w:rPr>
                <w:b/>
                <w:bCs/>
                <w:spacing w:val="9"/>
                <w:position w:val="2"/>
                <w:lang w:eastAsia="zh-CN"/>
              </w:rPr>
              <w:t>纺织类</w:t>
            </w:r>
            <w:r w:rsidRPr="00AF1BBE">
              <w:rPr>
                <w:spacing w:val="9"/>
                <w:position w:val="2"/>
                <w:lang w:eastAsia="zh-CN"/>
              </w:rPr>
              <w:t>：纺织类相关专业</w:t>
            </w:r>
          </w:p>
          <w:p w:rsidR="00A81D2E" w:rsidRPr="00AF1BBE" w:rsidRDefault="00FB77C4">
            <w:pPr>
              <w:pStyle w:val="TableText"/>
              <w:spacing w:before="56" w:line="184" w:lineRule="exact"/>
              <w:ind w:left="111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position w:val="2"/>
                <w:lang w:eastAsia="zh-CN"/>
              </w:rPr>
              <w:t>其他</w:t>
            </w:r>
            <w:r w:rsidRPr="00AF1BBE">
              <w:rPr>
                <w:spacing w:val="7"/>
                <w:position w:val="2"/>
                <w:lang w:eastAsia="zh-CN"/>
              </w:rPr>
              <w:t>：英语、能源与动力工程、专业不限</w:t>
            </w:r>
          </w:p>
        </w:tc>
        <w:tc>
          <w:tcPr>
            <w:tcW w:w="1579" w:type="dxa"/>
          </w:tcPr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50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5" w:line="238" w:lineRule="auto"/>
              <w:ind w:left="250" w:right="224" w:hanging="15"/>
              <w:rPr>
                <w:sz w:val="16"/>
                <w:szCs w:val="16"/>
                <w:lang w:eastAsia="zh-CN"/>
              </w:rPr>
            </w:pPr>
            <w:r w:rsidRPr="00AF1BBE">
              <w:rPr>
                <w:spacing w:val="-7"/>
                <w:sz w:val="16"/>
                <w:szCs w:val="16"/>
                <w:lang w:eastAsia="zh-CN"/>
              </w:rPr>
              <w:t>清远、惠州、江</w:t>
            </w:r>
            <w:r w:rsidRPr="00AF1BBE">
              <w:rPr>
                <w:spacing w:val="-10"/>
                <w:sz w:val="16"/>
                <w:szCs w:val="16"/>
                <w:lang w:eastAsia="zh-CN"/>
              </w:rPr>
              <w:t>门、韶关、</w:t>
            </w:r>
            <w:r w:rsidR="00AF1BBE" w:rsidRPr="00AF1BBE">
              <w:rPr>
                <w:spacing w:val="-10"/>
                <w:sz w:val="16"/>
                <w:szCs w:val="16"/>
                <w:lang w:eastAsia="zh-CN"/>
              </w:rPr>
              <w:t>广西、江苏</w:t>
            </w:r>
          </w:p>
        </w:tc>
        <w:tc>
          <w:tcPr>
            <w:tcW w:w="1105" w:type="dxa"/>
          </w:tcPr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70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4" w:line="210" w:lineRule="auto"/>
              <w:ind w:left="156"/>
              <w:rPr>
                <w:sz w:val="16"/>
                <w:szCs w:val="16"/>
              </w:rPr>
            </w:pPr>
            <w:r w:rsidRPr="00AF1BBE">
              <w:rPr>
                <w:spacing w:val="-1"/>
                <w:sz w:val="16"/>
                <w:szCs w:val="16"/>
              </w:rPr>
              <w:t>本科及以上</w:t>
            </w:r>
          </w:p>
        </w:tc>
        <w:tc>
          <w:tcPr>
            <w:tcW w:w="948" w:type="dxa"/>
          </w:tcPr>
          <w:p w:rsidR="00A81D2E" w:rsidRPr="00AF1BBE" w:rsidRDefault="00A81D2E">
            <w:pPr>
              <w:spacing w:line="272" w:lineRule="auto"/>
            </w:pPr>
          </w:p>
          <w:p w:rsidR="00A81D2E" w:rsidRPr="00AF1BBE" w:rsidRDefault="00A81D2E">
            <w:pPr>
              <w:spacing w:line="272" w:lineRule="auto"/>
            </w:pPr>
          </w:p>
          <w:p w:rsidR="00A81D2E" w:rsidRPr="00AF1BBE" w:rsidRDefault="00A81D2E">
            <w:pPr>
              <w:spacing w:line="272" w:lineRule="auto"/>
            </w:pPr>
          </w:p>
          <w:p w:rsidR="00A81D2E" w:rsidRPr="00AF1BBE" w:rsidRDefault="00A81D2E">
            <w:pPr>
              <w:spacing w:line="272" w:lineRule="auto"/>
            </w:pPr>
          </w:p>
          <w:p w:rsidR="00A81D2E" w:rsidRPr="00AF1BBE" w:rsidRDefault="00A81D2E">
            <w:pPr>
              <w:spacing w:line="273" w:lineRule="auto"/>
            </w:pPr>
          </w:p>
          <w:p w:rsidR="00A81D2E" w:rsidRPr="00AF1BBE" w:rsidRDefault="00A81D2E">
            <w:pPr>
              <w:spacing w:line="273" w:lineRule="auto"/>
            </w:pPr>
          </w:p>
          <w:p w:rsidR="00A81D2E" w:rsidRPr="00AF1BBE" w:rsidRDefault="001A1CAE" w:rsidP="001A1CAE">
            <w:pPr>
              <w:pStyle w:val="TableText"/>
              <w:spacing w:before="54" w:line="187" w:lineRule="auto"/>
              <w:ind w:left="220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8</w:t>
            </w:r>
            <w:r w:rsidRPr="00AF1BBE">
              <w:rPr>
                <w:rFonts w:ascii="宋体" w:eastAsia="宋体" w:hAnsi="宋体" w:cs="宋体"/>
                <w:spacing w:val="-2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20</w:t>
            </w:r>
            <w:r w:rsidRPr="00AF1BBE">
              <w:rPr>
                <w:spacing w:val="-2"/>
                <w:sz w:val="16"/>
                <w:szCs w:val="16"/>
              </w:rPr>
              <w:t>万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:rsidR="00A81D2E" w:rsidRPr="00AF1BBE" w:rsidRDefault="00A81D2E"/>
        </w:tc>
      </w:tr>
      <w:tr w:rsidR="00A81D2E" w:rsidRPr="00AF1BBE">
        <w:trPr>
          <w:trHeight w:val="1204"/>
        </w:trPr>
        <w:tc>
          <w:tcPr>
            <w:tcW w:w="443" w:type="dxa"/>
          </w:tcPr>
          <w:p w:rsidR="00A81D2E" w:rsidRPr="00AF1BBE" w:rsidRDefault="00A81D2E">
            <w:pPr>
              <w:spacing w:line="270" w:lineRule="auto"/>
            </w:pPr>
          </w:p>
          <w:p w:rsidR="00A81D2E" w:rsidRPr="00AF1BBE" w:rsidRDefault="00A81D2E">
            <w:pPr>
              <w:spacing w:line="271" w:lineRule="auto"/>
            </w:pPr>
          </w:p>
          <w:p w:rsidR="00A81D2E" w:rsidRPr="00AF1BBE" w:rsidRDefault="00FB77C4">
            <w:pPr>
              <w:spacing w:before="39" w:line="194" w:lineRule="auto"/>
              <w:ind w:left="189"/>
              <w:rPr>
                <w:rFonts w:ascii="宋体" w:eastAsia="宋体" w:hAnsi="宋体" w:cs="宋体"/>
                <w:sz w:val="12"/>
                <w:szCs w:val="12"/>
              </w:rPr>
            </w:pPr>
            <w:r w:rsidRPr="00AF1BBE">
              <w:rPr>
                <w:rFonts w:ascii="宋体" w:eastAsia="宋体" w:hAnsi="宋体" w:cs="宋体"/>
                <w:sz w:val="12"/>
                <w:szCs w:val="12"/>
              </w:rPr>
              <w:t>4</w:t>
            </w:r>
          </w:p>
        </w:tc>
        <w:tc>
          <w:tcPr>
            <w:tcW w:w="1065" w:type="dxa"/>
          </w:tcPr>
          <w:p w:rsidR="00A81D2E" w:rsidRPr="00AF1BBE" w:rsidRDefault="00A81D2E">
            <w:pPr>
              <w:spacing w:line="291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41" w:line="224" w:lineRule="auto"/>
              <w:ind w:left="143"/>
              <w:rPr>
                <w:lang w:eastAsia="zh-CN"/>
              </w:rPr>
            </w:pPr>
            <w:r w:rsidRPr="00AF1BBE">
              <w:rPr>
                <w:spacing w:val="6"/>
                <w:lang w:eastAsia="zh-CN"/>
              </w:rPr>
              <w:t>采购员、业务</w:t>
            </w:r>
          </w:p>
          <w:p w:rsidR="00A81D2E" w:rsidRPr="00AF1BBE" w:rsidRDefault="00FB77C4">
            <w:pPr>
              <w:pStyle w:val="TableText"/>
              <w:spacing w:before="87" w:line="225" w:lineRule="auto"/>
              <w:ind w:left="149"/>
              <w:rPr>
                <w:lang w:eastAsia="zh-CN"/>
              </w:rPr>
            </w:pPr>
            <w:r w:rsidRPr="00AF1BBE">
              <w:rPr>
                <w:spacing w:val="5"/>
                <w:lang w:eastAsia="zh-CN"/>
              </w:rPr>
              <w:t>员、管理培训</w:t>
            </w:r>
          </w:p>
          <w:p w:rsidR="00A81D2E" w:rsidRPr="00AF1BBE" w:rsidRDefault="00FB77C4">
            <w:pPr>
              <w:pStyle w:val="TableText"/>
              <w:spacing w:before="91" w:line="218" w:lineRule="auto"/>
              <w:ind w:left="469"/>
            </w:pPr>
            <w:r w:rsidRPr="00AF1BBE">
              <w:rPr>
                <w:spacing w:val="2"/>
              </w:rPr>
              <w:t>生</w:t>
            </w:r>
          </w:p>
        </w:tc>
        <w:tc>
          <w:tcPr>
            <w:tcW w:w="3359" w:type="dxa"/>
          </w:tcPr>
          <w:p w:rsidR="00A81D2E" w:rsidRPr="00AF1BBE" w:rsidRDefault="00FB77C4">
            <w:pPr>
              <w:pStyle w:val="TableText"/>
              <w:spacing w:before="73" w:line="184" w:lineRule="exact"/>
              <w:ind w:left="105"/>
              <w:rPr>
                <w:lang w:eastAsia="zh-CN"/>
              </w:rPr>
            </w:pPr>
            <w:r w:rsidRPr="00AF1BBE">
              <w:rPr>
                <w:b/>
                <w:bCs/>
                <w:spacing w:val="9"/>
                <w:position w:val="2"/>
                <w:lang w:eastAsia="zh-CN"/>
              </w:rPr>
              <w:t>机械类</w:t>
            </w:r>
            <w:r w:rsidRPr="00AF1BBE">
              <w:rPr>
                <w:spacing w:val="9"/>
                <w:position w:val="2"/>
                <w:lang w:eastAsia="zh-CN"/>
              </w:rPr>
              <w:t>：机械自动化、机械设计制造等机械类相关专业</w:t>
            </w:r>
          </w:p>
          <w:p w:rsidR="00A81D2E" w:rsidRPr="00AF1BBE" w:rsidRDefault="00FB77C4">
            <w:pPr>
              <w:pStyle w:val="TableText"/>
              <w:spacing w:before="56" w:line="313" w:lineRule="auto"/>
              <w:ind w:left="592" w:right="107" w:hanging="485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化工类</w:t>
            </w:r>
            <w:r w:rsidRPr="00AF1BBE">
              <w:rPr>
                <w:spacing w:val="7"/>
                <w:lang w:eastAsia="zh-CN"/>
              </w:rPr>
              <w:t>：高分子材料、高分子化工工艺、应用化学、化</w:t>
            </w:r>
            <w:r w:rsidRPr="00AF1BBE">
              <w:rPr>
                <w:spacing w:val="8"/>
                <w:lang w:eastAsia="zh-CN"/>
              </w:rPr>
              <w:t>学工程与工艺等相关专业；</w:t>
            </w:r>
          </w:p>
          <w:p w:rsidR="00A81D2E" w:rsidRPr="00AF1BBE" w:rsidRDefault="00FB77C4">
            <w:pPr>
              <w:pStyle w:val="TableText"/>
              <w:spacing w:before="55" w:line="296" w:lineRule="auto"/>
              <w:ind w:left="591" w:right="107" w:hanging="480"/>
              <w:rPr>
                <w:lang w:eastAsia="zh-CN"/>
              </w:rPr>
            </w:pPr>
            <w:r w:rsidRPr="00AF1BBE">
              <w:rPr>
                <w:b/>
                <w:bCs/>
                <w:spacing w:val="6"/>
                <w:lang w:eastAsia="zh-CN"/>
              </w:rPr>
              <w:t>其他</w:t>
            </w:r>
            <w:r w:rsidRPr="00AF1BBE">
              <w:rPr>
                <w:spacing w:val="6"/>
                <w:lang w:eastAsia="zh-CN"/>
              </w:rPr>
              <w:t>：英语、韩语、泰语、市场营销、工商管理类、专</w:t>
            </w:r>
            <w:r w:rsidRPr="00AF1BBE">
              <w:rPr>
                <w:spacing w:val="7"/>
                <w:lang w:eastAsia="zh-CN"/>
              </w:rPr>
              <w:t>业不限</w:t>
            </w:r>
          </w:p>
        </w:tc>
        <w:tc>
          <w:tcPr>
            <w:tcW w:w="1579" w:type="dxa"/>
          </w:tcPr>
          <w:p w:rsidR="00A81D2E" w:rsidRPr="00AF1BBE" w:rsidRDefault="00A81D2E">
            <w:pPr>
              <w:spacing w:line="373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4" w:line="238" w:lineRule="auto"/>
              <w:ind w:left="478" w:right="224" w:hanging="243"/>
              <w:rPr>
                <w:sz w:val="16"/>
                <w:szCs w:val="16"/>
                <w:lang w:eastAsia="zh-CN"/>
              </w:rPr>
            </w:pPr>
            <w:r w:rsidRPr="00AF1BBE">
              <w:rPr>
                <w:spacing w:val="-7"/>
                <w:sz w:val="16"/>
                <w:szCs w:val="16"/>
                <w:lang w:eastAsia="zh-CN"/>
              </w:rPr>
              <w:t>深圳、清远、</w:t>
            </w:r>
            <w:r w:rsidR="00AF1BBE" w:rsidRPr="00AF1BBE">
              <w:rPr>
                <w:spacing w:val="-7"/>
                <w:sz w:val="16"/>
                <w:szCs w:val="16"/>
                <w:lang w:eastAsia="zh-CN"/>
              </w:rPr>
              <w:t>东莞</w:t>
            </w:r>
            <w:r w:rsidRPr="00AF1BBE">
              <w:rPr>
                <w:spacing w:val="-8"/>
                <w:sz w:val="16"/>
                <w:szCs w:val="16"/>
                <w:lang w:eastAsia="zh-CN"/>
              </w:rPr>
              <w:t>、江苏</w:t>
            </w:r>
          </w:p>
        </w:tc>
        <w:tc>
          <w:tcPr>
            <w:tcW w:w="1105" w:type="dxa"/>
          </w:tcPr>
          <w:p w:rsidR="00A81D2E" w:rsidRPr="00AF1BBE" w:rsidRDefault="00A81D2E">
            <w:pPr>
              <w:spacing w:line="246" w:lineRule="auto"/>
              <w:rPr>
                <w:lang w:eastAsia="zh-CN"/>
              </w:rPr>
            </w:pPr>
          </w:p>
          <w:p w:rsidR="00A81D2E" w:rsidRPr="00AF1BBE" w:rsidRDefault="00A81D2E">
            <w:pPr>
              <w:spacing w:line="246" w:lineRule="auto"/>
              <w:rPr>
                <w:lang w:eastAsia="zh-CN"/>
              </w:rPr>
            </w:pPr>
          </w:p>
          <w:p w:rsidR="00A81D2E" w:rsidRPr="00AF1BBE" w:rsidRDefault="00FB77C4">
            <w:pPr>
              <w:pStyle w:val="TableText"/>
              <w:spacing w:before="55" w:line="210" w:lineRule="auto"/>
              <w:ind w:left="156"/>
              <w:rPr>
                <w:sz w:val="16"/>
                <w:szCs w:val="16"/>
              </w:rPr>
            </w:pPr>
            <w:r w:rsidRPr="00AF1BBE">
              <w:rPr>
                <w:spacing w:val="-1"/>
                <w:sz w:val="16"/>
                <w:szCs w:val="16"/>
              </w:rPr>
              <w:t>本科及以上</w:t>
            </w:r>
          </w:p>
        </w:tc>
        <w:tc>
          <w:tcPr>
            <w:tcW w:w="948" w:type="dxa"/>
          </w:tcPr>
          <w:p w:rsidR="00A81D2E" w:rsidRPr="00AF1BBE" w:rsidRDefault="00A81D2E">
            <w:pPr>
              <w:spacing w:line="252" w:lineRule="auto"/>
            </w:pPr>
          </w:p>
          <w:p w:rsidR="00A81D2E" w:rsidRPr="00AF1BBE" w:rsidRDefault="00A81D2E">
            <w:pPr>
              <w:spacing w:line="252" w:lineRule="auto"/>
            </w:pPr>
          </w:p>
          <w:p w:rsidR="00A81D2E" w:rsidRPr="00AF1BBE" w:rsidRDefault="001A1CAE" w:rsidP="001A1CAE">
            <w:pPr>
              <w:pStyle w:val="TableText"/>
              <w:spacing w:before="54" w:line="189" w:lineRule="auto"/>
              <w:ind w:left="220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8</w:t>
            </w:r>
            <w:r w:rsidRPr="00AF1BBE">
              <w:rPr>
                <w:rFonts w:ascii="宋体" w:eastAsia="宋体" w:hAnsi="宋体" w:cs="宋体"/>
                <w:spacing w:val="-2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20</w:t>
            </w:r>
            <w:r w:rsidRPr="00AF1BBE">
              <w:rPr>
                <w:spacing w:val="-2"/>
                <w:sz w:val="16"/>
                <w:szCs w:val="16"/>
              </w:rPr>
              <w:t>万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:rsidR="00A81D2E" w:rsidRPr="00AF1BBE" w:rsidRDefault="00A81D2E"/>
        </w:tc>
      </w:tr>
      <w:tr w:rsidR="00A81D2E" w:rsidRPr="00AF1BBE">
        <w:trPr>
          <w:trHeight w:val="729"/>
        </w:trPr>
        <w:tc>
          <w:tcPr>
            <w:tcW w:w="443" w:type="dxa"/>
          </w:tcPr>
          <w:p w:rsidR="00A81D2E" w:rsidRPr="00AF1BBE" w:rsidRDefault="00A81D2E">
            <w:pPr>
              <w:spacing w:line="304" w:lineRule="auto"/>
            </w:pPr>
          </w:p>
          <w:p w:rsidR="00A81D2E" w:rsidRPr="00AF1BBE" w:rsidRDefault="00FB77C4">
            <w:pPr>
              <w:spacing w:before="39" w:line="192" w:lineRule="auto"/>
              <w:ind w:left="192"/>
              <w:rPr>
                <w:rFonts w:ascii="宋体" w:eastAsia="宋体" w:hAnsi="宋体" w:cs="宋体"/>
                <w:sz w:val="12"/>
                <w:szCs w:val="12"/>
              </w:rPr>
            </w:pPr>
            <w:r w:rsidRPr="00AF1BBE">
              <w:rPr>
                <w:rFonts w:ascii="宋体" w:eastAsia="宋体" w:hAnsi="宋体" w:cs="宋体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:rsidR="00A81D2E" w:rsidRPr="00AF1BBE" w:rsidRDefault="00FB77C4">
            <w:pPr>
              <w:pStyle w:val="TableText"/>
              <w:spacing w:before="74" w:line="183" w:lineRule="exact"/>
              <w:ind w:left="142"/>
              <w:rPr>
                <w:lang w:eastAsia="zh-CN"/>
              </w:rPr>
            </w:pPr>
            <w:r w:rsidRPr="00AF1BBE">
              <w:rPr>
                <w:spacing w:val="9"/>
                <w:position w:val="2"/>
                <w:lang w:eastAsia="zh-CN"/>
              </w:rPr>
              <w:t>职能类（人事</w:t>
            </w:r>
          </w:p>
          <w:p w:rsidR="00A81D2E" w:rsidRPr="00AF1BBE" w:rsidRDefault="00FB77C4">
            <w:pPr>
              <w:pStyle w:val="TableText"/>
              <w:spacing w:before="56" w:line="299" w:lineRule="auto"/>
              <w:ind w:left="343" w:right="141" w:hanging="197"/>
              <w:rPr>
                <w:lang w:eastAsia="zh-CN"/>
              </w:rPr>
            </w:pPr>
            <w:r w:rsidRPr="00AF1BBE">
              <w:rPr>
                <w:spacing w:val="5"/>
                <w:lang w:eastAsia="zh-CN"/>
              </w:rPr>
              <w:t>专员、审计专</w:t>
            </w:r>
            <w:r w:rsidRPr="00AF1BBE">
              <w:rPr>
                <w:lang w:eastAsia="zh-CN"/>
              </w:rPr>
              <w:t xml:space="preserve"> 员、）</w:t>
            </w:r>
          </w:p>
        </w:tc>
        <w:tc>
          <w:tcPr>
            <w:tcW w:w="3359" w:type="dxa"/>
          </w:tcPr>
          <w:p w:rsidR="00A81D2E" w:rsidRPr="00AF1BBE" w:rsidRDefault="00FB77C4">
            <w:pPr>
              <w:pStyle w:val="TableText"/>
              <w:spacing w:before="193" w:line="313" w:lineRule="auto"/>
              <w:ind w:left="111" w:right="104" w:hanging="3"/>
              <w:rPr>
                <w:lang w:eastAsia="zh-CN"/>
              </w:rPr>
            </w:pPr>
            <w:r w:rsidRPr="00AF1BBE">
              <w:rPr>
                <w:b/>
                <w:bCs/>
                <w:spacing w:val="7"/>
                <w:lang w:eastAsia="zh-CN"/>
              </w:rPr>
              <w:t>管理类：</w:t>
            </w:r>
            <w:r w:rsidRPr="00AF1BBE">
              <w:rPr>
                <w:spacing w:val="7"/>
                <w:lang w:eastAsia="zh-CN"/>
              </w:rPr>
              <w:t>人力资源管理、心理学、工商企业管理、行政</w:t>
            </w:r>
            <w:r w:rsidRPr="00AF1BBE">
              <w:rPr>
                <w:spacing w:val="6"/>
                <w:lang w:eastAsia="zh-CN"/>
              </w:rPr>
              <w:t>管理、审计学、会计、财务管理等相关专业；</w:t>
            </w:r>
          </w:p>
        </w:tc>
        <w:tc>
          <w:tcPr>
            <w:tcW w:w="1579" w:type="dxa"/>
          </w:tcPr>
          <w:p w:rsidR="00A81D2E" w:rsidRPr="00AF1BBE" w:rsidRDefault="00A81D2E">
            <w:pPr>
              <w:spacing w:line="254" w:lineRule="auto"/>
              <w:rPr>
                <w:lang w:eastAsia="zh-CN"/>
              </w:rPr>
            </w:pPr>
          </w:p>
          <w:p w:rsidR="00A81D2E" w:rsidRPr="00AF1BBE" w:rsidRDefault="00FB77C4" w:rsidP="001A1CAE">
            <w:pPr>
              <w:pStyle w:val="TableText"/>
              <w:spacing w:before="55" w:line="238" w:lineRule="auto"/>
              <w:ind w:left="232" w:right="227"/>
              <w:jc w:val="center"/>
              <w:rPr>
                <w:sz w:val="16"/>
                <w:szCs w:val="16"/>
              </w:rPr>
            </w:pPr>
            <w:r w:rsidRPr="00AF1BBE">
              <w:rPr>
                <w:spacing w:val="-10"/>
                <w:sz w:val="16"/>
                <w:szCs w:val="16"/>
                <w:lang w:eastAsia="zh-CN"/>
              </w:rPr>
              <w:t>深圳</w:t>
            </w:r>
            <w:r w:rsidRPr="00AF1BBE">
              <w:rPr>
                <w:spacing w:val="-5"/>
                <w:sz w:val="16"/>
                <w:szCs w:val="16"/>
              </w:rPr>
              <w:t>、清远</w:t>
            </w:r>
            <w:r w:rsidR="00AF1BBE" w:rsidRPr="00AF1BBE">
              <w:rPr>
                <w:spacing w:val="-5"/>
                <w:sz w:val="16"/>
                <w:szCs w:val="16"/>
              </w:rPr>
              <w:t>、上海</w:t>
            </w:r>
          </w:p>
        </w:tc>
        <w:tc>
          <w:tcPr>
            <w:tcW w:w="1105" w:type="dxa"/>
          </w:tcPr>
          <w:p w:rsidR="00A81D2E" w:rsidRPr="00AF1BBE" w:rsidRDefault="00A81D2E">
            <w:pPr>
              <w:spacing w:line="254" w:lineRule="auto"/>
            </w:pPr>
          </w:p>
          <w:p w:rsidR="00A81D2E" w:rsidRPr="00AF1BBE" w:rsidRDefault="00FB77C4">
            <w:pPr>
              <w:pStyle w:val="TableText"/>
              <w:spacing w:before="55" w:line="210" w:lineRule="auto"/>
              <w:ind w:left="156"/>
              <w:rPr>
                <w:sz w:val="16"/>
                <w:szCs w:val="16"/>
              </w:rPr>
            </w:pPr>
            <w:r w:rsidRPr="00AF1BBE">
              <w:rPr>
                <w:spacing w:val="-1"/>
                <w:sz w:val="16"/>
                <w:szCs w:val="16"/>
              </w:rPr>
              <w:t>本科及以上</w:t>
            </w:r>
          </w:p>
        </w:tc>
        <w:tc>
          <w:tcPr>
            <w:tcW w:w="948" w:type="dxa"/>
          </w:tcPr>
          <w:p w:rsidR="00A81D2E" w:rsidRPr="00AF1BBE" w:rsidRDefault="00A81D2E">
            <w:pPr>
              <w:spacing w:line="266" w:lineRule="auto"/>
            </w:pPr>
          </w:p>
          <w:p w:rsidR="00A81D2E" w:rsidRPr="00AF1BBE" w:rsidRDefault="001A1CAE" w:rsidP="001A1CAE">
            <w:pPr>
              <w:pStyle w:val="TableText"/>
              <w:spacing w:before="55" w:line="189" w:lineRule="auto"/>
              <w:ind w:left="220"/>
              <w:rPr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8</w:t>
            </w:r>
            <w:r w:rsidRPr="00AF1BBE">
              <w:rPr>
                <w:rFonts w:ascii="宋体" w:eastAsia="宋体" w:hAnsi="宋体" w:cs="宋体"/>
                <w:spacing w:val="-2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pacing w:val="-2"/>
                <w:sz w:val="16"/>
                <w:szCs w:val="16"/>
                <w:lang w:eastAsia="zh-CN"/>
              </w:rPr>
              <w:t>20</w:t>
            </w:r>
            <w:r w:rsidRPr="00AF1BBE">
              <w:rPr>
                <w:spacing w:val="-2"/>
                <w:sz w:val="16"/>
                <w:szCs w:val="16"/>
              </w:rPr>
              <w:t>万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:rsidR="00A81D2E" w:rsidRPr="00AF1BBE" w:rsidRDefault="00A81D2E"/>
        </w:tc>
      </w:tr>
    </w:tbl>
    <w:p w:rsidR="00A81D2E" w:rsidRPr="00AF1BBE" w:rsidRDefault="00A81D2E">
      <w:pPr>
        <w:spacing w:line="445" w:lineRule="auto"/>
      </w:pPr>
    </w:p>
    <w:p w:rsidR="00A81D2E" w:rsidRPr="00AF1BBE" w:rsidRDefault="00FB77C4">
      <w:pPr>
        <w:pStyle w:val="a3"/>
        <w:spacing w:before="65" w:line="228" w:lineRule="auto"/>
        <w:ind w:left="105"/>
        <w:outlineLvl w:val="1"/>
        <w:rPr>
          <w:sz w:val="20"/>
          <w:szCs w:val="20"/>
        </w:rPr>
      </w:pPr>
      <w:r w:rsidRPr="00AF1BBE">
        <w:rPr>
          <w:spacing w:val="4"/>
          <w:sz w:val="20"/>
          <w:szCs w:val="20"/>
        </w:rPr>
        <w:t>1、招聘职位：</w:t>
      </w:r>
    </w:p>
    <w:p w:rsidR="00A81D2E" w:rsidRPr="00AF1BBE" w:rsidRDefault="00FB77C4">
      <w:pPr>
        <w:pStyle w:val="a3"/>
        <w:spacing w:before="237" w:line="227" w:lineRule="auto"/>
        <w:ind w:left="514"/>
        <w:outlineLvl w:val="1"/>
        <w:rPr>
          <w:sz w:val="20"/>
          <w:szCs w:val="20"/>
          <w:lang w:eastAsia="zh-CN"/>
        </w:rPr>
      </w:pPr>
      <w:r w:rsidRPr="00AF1BBE">
        <w:rPr>
          <w:spacing w:val="9"/>
          <w:sz w:val="20"/>
          <w:szCs w:val="20"/>
          <w:lang w:eastAsia="zh-CN"/>
        </w:rPr>
        <w:t>管理类：审计专员</w:t>
      </w:r>
      <w:r w:rsidR="00AF1BBE" w:rsidRPr="00AF1BBE">
        <w:rPr>
          <w:spacing w:val="9"/>
          <w:sz w:val="20"/>
          <w:szCs w:val="20"/>
          <w:lang w:eastAsia="zh-CN"/>
        </w:rPr>
        <w:t>、人事专员、会计</w:t>
      </w:r>
      <w:r w:rsidRPr="00AF1BBE">
        <w:rPr>
          <w:spacing w:val="9"/>
          <w:sz w:val="20"/>
          <w:szCs w:val="20"/>
          <w:lang w:eastAsia="zh-CN"/>
        </w:rPr>
        <w:t>、环保专员、储备干部、管理见习生等；</w:t>
      </w:r>
    </w:p>
    <w:p w:rsidR="00A81D2E" w:rsidRPr="00AF1BBE" w:rsidRDefault="00FB77C4">
      <w:pPr>
        <w:pStyle w:val="a3"/>
        <w:spacing w:before="174" w:line="228" w:lineRule="auto"/>
        <w:ind w:left="510"/>
        <w:outlineLvl w:val="1"/>
        <w:rPr>
          <w:sz w:val="20"/>
          <w:szCs w:val="20"/>
          <w:lang w:eastAsia="zh-CN"/>
        </w:rPr>
      </w:pPr>
      <w:r w:rsidRPr="00AF1BBE">
        <w:rPr>
          <w:spacing w:val="9"/>
          <w:sz w:val="20"/>
          <w:szCs w:val="20"/>
          <w:lang w:eastAsia="zh-CN"/>
        </w:rPr>
        <w:t>技术类：研发工程师、实习工程师、助理工程师、技术员等；</w:t>
      </w:r>
    </w:p>
    <w:p w:rsidR="00A81D2E" w:rsidRPr="00AF1BBE" w:rsidRDefault="00FB77C4">
      <w:pPr>
        <w:pStyle w:val="a3"/>
        <w:spacing w:before="173" w:line="227" w:lineRule="auto"/>
        <w:ind w:left="516"/>
        <w:outlineLvl w:val="1"/>
        <w:rPr>
          <w:sz w:val="20"/>
          <w:szCs w:val="20"/>
          <w:lang w:eastAsia="zh-CN"/>
        </w:rPr>
      </w:pPr>
      <w:r w:rsidRPr="00AF1BBE">
        <w:rPr>
          <w:spacing w:val="8"/>
          <w:sz w:val="20"/>
          <w:szCs w:val="20"/>
          <w:lang w:eastAsia="zh-CN"/>
        </w:rPr>
        <w:t>营销类：采购员、业务员、业务助理</w:t>
      </w:r>
      <w:r w:rsidR="00AF1BBE" w:rsidRPr="00AF1BBE">
        <w:rPr>
          <w:spacing w:val="8"/>
          <w:sz w:val="20"/>
          <w:szCs w:val="20"/>
          <w:lang w:eastAsia="zh-CN"/>
        </w:rPr>
        <w:t>、招商专员</w:t>
      </w:r>
      <w:r w:rsidRPr="00AF1BBE">
        <w:rPr>
          <w:spacing w:val="8"/>
          <w:sz w:val="20"/>
          <w:szCs w:val="20"/>
          <w:lang w:eastAsia="zh-CN"/>
        </w:rPr>
        <w:t>等。</w:t>
      </w:r>
    </w:p>
    <w:p w:rsidR="00A81D2E" w:rsidRPr="00AF1BBE" w:rsidRDefault="00A81D2E">
      <w:pPr>
        <w:spacing w:line="227" w:lineRule="auto"/>
        <w:rPr>
          <w:sz w:val="20"/>
          <w:szCs w:val="20"/>
          <w:lang w:eastAsia="zh-CN"/>
        </w:rPr>
        <w:sectPr w:rsidR="00A81D2E" w:rsidRPr="00AF1BBE">
          <w:footerReference w:type="default" r:id="rId8"/>
          <w:pgSz w:w="11900" w:h="16840"/>
          <w:pgMar w:top="1428" w:right="566" w:bottom="1223" w:left="1718" w:header="0" w:footer="991" w:gutter="0"/>
          <w:cols w:space="720"/>
        </w:sectPr>
      </w:pPr>
    </w:p>
    <w:p w:rsidR="00A81D2E" w:rsidRPr="00AF1BBE" w:rsidRDefault="00FB77C4">
      <w:pPr>
        <w:pStyle w:val="a3"/>
        <w:spacing w:before="42" w:line="228" w:lineRule="auto"/>
        <w:ind w:left="25"/>
        <w:outlineLvl w:val="1"/>
        <w:rPr>
          <w:sz w:val="20"/>
          <w:szCs w:val="20"/>
          <w:lang w:eastAsia="zh-CN"/>
        </w:rPr>
      </w:pPr>
      <w:r w:rsidRPr="00AF1BBE">
        <w:rPr>
          <w:spacing w:val="6"/>
          <w:sz w:val="20"/>
          <w:szCs w:val="20"/>
          <w:lang w:eastAsia="zh-CN"/>
        </w:rPr>
        <w:lastRenderedPageBreak/>
        <w:t>2、招聘专业：</w:t>
      </w:r>
    </w:p>
    <w:p w:rsidR="00A81D2E" w:rsidRPr="00AF1BBE" w:rsidRDefault="00AF1BBE">
      <w:pPr>
        <w:pStyle w:val="a3"/>
        <w:spacing w:before="172" w:line="227" w:lineRule="auto"/>
        <w:ind w:left="452"/>
        <w:outlineLvl w:val="1"/>
        <w:rPr>
          <w:sz w:val="20"/>
          <w:szCs w:val="20"/>
          <w:lang w:eastAsia="zh-CN"/>
        </w:rPr>
      </w:pPr>
      <w:r w:rsidRPr="00AF1BBE">
        <w:rPr>
          <w:spacing w:val="11"/>
          <w:sz w:val="20"/>
          <w:szCs w:val="20"/>
          <w:lang w:eastAsia="zh-CN"/>
        </w:rPr>
        <w:t>管理类：审计学、会计、财务管理、环境工程</w:t>
      </w:r>
      <w:r w:rsidR="00FB77C4" w:rsidRPr="00AF1BBE">
        <w:rPr>
          <w:spacing w:val="11"/>
          <w:sz w:val="20"/>
          <w:szCs w:val="20"/>
          <w:lang w:eastAsia="zh-CN"/>
        </w:rPr>
        <w:t>、化工、电气工程类、</w:t>
      </w:r>
      <w:r w:rsidR="00FB77C4" w:rsidRPr="00AF1BBE">
        <w:rPr>
          <w:spacing w:val="10"/>
          <w:sz w:val="20"/>
          <w:szCs w:val="20"/>
          <w:lang w:eastAsia="zh-CN"/>
        </w:rPr>
        <w:t>机械类、</w:t>
      </w:r>
    </w:p>
    <w:p w:rsidR="00A81D2E" w:rsidRPr="00AF1BBE" w:rsidRDefault="00FB77C4">
      <w:pPr>
        <w:pStyle w:val="a3"/>
        <w:spacing w:before="80" w:line="227" w:lineRule="auto"/>
        <w:ind w:left="1176"/>
        <w:rPr>
          <w:sz w:val="20"/>
          <w:szCs w:val="20"/>
          <w:lang w:eastAsia="zh-CN"/>
        </w:rPr>
      </w:pPr>
      <w:r w:rsidRPr="00AF1BBE">
        <w:rPr>
          <w:spacing w:val="-5"/>
          <w:sz w:val="20"/>
          <w:szCs w:val="20"/>
          <w:lang w:eastAsia="zh-CN"/>
        </w:rPr>
        <w:t>机 电 类 、 材 料 类 、 纺 织 类 、 能 源 类 、 仪器仪表类等相关专</w:t>
      </w:r>
    </w:p>
    <w:p w:rsidR="00A81D2E" w:rsidRPr="00AF1BBE" w:rsidRDefault="00FB77C4">
      <w:pPr>
        <w:pStyle w:val="a3"/>
        <w:spacing w:before="82" w:line="230" w:lineRule="auto"/>
        <w:ind w:left="1176"/>
        <w:rPr>
          <w:sz w:val="20"/>
          <w:szCs w:val="20"/>
          <w:lang w:eastAsia="zh-CN"/>
        </w:rPr>
      </w:pPr>
      <w:r w:rsidRPr="00AF1BBE">
        <w:rPr>
          <w:sz w:val="20"/>
          <w:szCs w:val="20"/>
          <w:lang w:eastAsia="zh-CN"/>
        </w:rPr>
        <w:t>业；</w:t>
      </w:r>
    </w:p>
    <w:p w:rsidR="00A81D2E" w:rsidRPr="00AF1BBE" w:rsidRDefault="00FB77C4">
      <w:pPr>
        <w:pStyle w:val="a3"/>
        <w:spacing w:before="170" w:line="227" w:lineRule="auto"/>
        <w:jc w:val="right"/>
        <w:outlineLvl w:val="1"/>
        <w:rPr>
          <w:sz w:val="20"/>
          <w:szCs w:val="20"/>
          <w:lang w:eastAsia="zh-CN"/>
        </w:rPr>
      </w:pPr>
      <w:r w:rsidRPr="00AF1BBE">
        <w:rPr>
          <w:spacing w:val="8"/>
          <w:sz w:val="20"/>
          <w:szCs w:val="20"/>
          <w:lang w:eastAsia="zh-CN"/>
        </w:rPr>
        <w:t>技术类：化学工程与工艺、应用化学、高分子化学、电子信</w:t>
      </w:r>
      <w:r w:rsidRPr="00AF1BBE">
        <w:rPr>
          <w:spacing w:val="7"/>
          <w:sz w:val="20"/>
          <w:szCs w:val="20"/>
          <w:lang w:eastAsia="zh-CN"/>
        </w:rPr>
        <w:t>息工程、电子科学与技术、</w:t>
      </w:r>
    </w:p>
    <w:p w:rsidR="00A81D2E" w:rsidRPr="00AF1BBE" w:rsidRDefault="00FB77C4">
      <w:pPr>
        <w:pStyle w:val="a3"/>
        <w:spacing w:before="174" w:line="227" w:lineRule="auto"/>
        <w:ind w:left="1209"/>
        <w:outlineLvl w:val="1"/>
        <w:rPr>
          <w:sz w:val="20"/>
          <w:szCs w:val="20"/>
          <w:lang w:eastAsia="zh-CN"/>
        </w:rPr>
      </w:pPr>
      <w:r w:rsidRPr="00AF1BBE">
        <w:rPr>
          <w:spacing w:val="15"/>
          <w:sz w:val="20"/>
          <w:szCs w:val="20"/>
          <w:lang w:eastAsia="zh-CN"/>
        </w:rPr>
        <w:t>电气工程类、机械类、机电类、材料类、纺织类、能源类、仪器仪表类专业</w:t>
      </w:r>
    </w:p>
    <w:p w:rsidR="00A81D2E" w:rsidRPr="00AF1BBE" w:rsidRDefault="00FB77C4">
      <w:pPr>
        <w:pStyle w:val="a3"/>
        <w:spacing w:before="78" w:line="228" w:lineRule="auto"/>
        <w:ind w:left="1186"/>
        <w:rPr>
          <w:sz w:val="20"/>
          <w:szCs w:val="20"/>
          <w:lang w:eastAsia="zh-CN"/>
        </w:rPr>
      </w:pPr>
      <w:r w:rsidRPr="00AF1BBE">
        <w:rPr>
          <w:spacing w:val="-1"/>
          <w:sz w:val="20"/>
          <w:szCs w:val="20"/>
          <w:lang w:eastAsia="zh-CN"/>
        </w:rPr>
        <w:t>等；</w:t>
      </w:r>
    </w:p>
    <w:p w:rsidR="00A81D2E" w:rsidRDefault="00FB77C4">
      <w:pPr>
        <w:pStyle w:val="a3"/>
        <w:spacing w:before="173" w:line="228" w:lineRule="auto"/>
        <w:ind w:left="449"/>
        <w:outlineLvl w:val="1"/>
        <w:rPr>
          <w:sz w:val="20"/>
          <w:szCs w:val="20"/>
          <w:lang w:eastAsia="zh-CN"/>
        </w:rPr>
      </w:pPr>
      <w:r w:rsidRPr="00AF1BBE">
        <w:rPr>
          <w:spacing w:val="8"/>
          <w:sz w:val="20"/>
          <w:szCs w:val="20"/>
          <w:lang w:eastAsia="zh-CN"/>
        </w:rPr>
        <w:t>营销类：市场营销、工商管理、英语、</w:t>
      </w:r>
      <w:r w:rsidR="00AF1BBE" w:rsidRPr="00AF1BBE">
        <w:rPr>
          <w:rFonts w:hint="eastAsia"/>
          <w:spacing w:val="8"/>
          <w:sz w:val="20"/>
          <w:szCs w:val="20"/>
          <w:lang w:eastAsia="zh-CN"/>
        </w:rPr>
        <w:t>国贸</w:t>
      </w:r>
      <w:r w:rsidRPr="00AF1BBE">
        <w:rPr>
          <w:spacing w:val="8"/>
          <w:sz w:val="20"/>
          <w:szCs w:val="20"/>
          <w:lang w:eastAsia="zh-CN"/>
        </w:rPr>
        <w:t>等。</w:t>
      </w:r>
    </w:p>
    <w:p w:rsidR="00A81D2E" w:rsidRDefault="00FB77C4" w:rsidP="006E3EB1">
      <w:pPr>
        <w:pStyle w:val="a3"/>
        <w:spacing w:before="179" w:line="360" w:lineRule="auto"/>
        <w:ind w:left="23"/>
        <w:outlineLvl w:val="1"/>
        <w:rPr>
          <w:lang w:eastAsia="zh-CN"/>
        </w:rPr>
      </w:pPr>
      <w:r>
        <w:rPr>
          <w:shd w:val="clear" w:color="auto" w:fill="C0C0C0"/>
          <w:lang w:eastAsia="zh-CN"/>
        </w:rPr>
        <w:t>三、招聘宣讲及面试路线安排</w:t>
      </w:r>
    </w:p>
    <w:p w:rsidR="00A81D2E" w:rsidRPr="006E3EB1" w:rsidRDefault="00FB77C4" w:rsidP="006E3EB1">
      <w:pPr>
        <w:pStyle w:val="a3"/>
        <w:widowControl w:val="0"/>
        <w:suppressAutoHyphens/>
        <w:kinsoku/>
        <w:wordWrap w:val="0"/>
        <w:topLinePunct/>
        <w:autoSpaceDE/>
        <w:autoSpaceDN/>
        <w:spacing w:line="360" w:lineRule="auto"/>
        <w:ind w:firstLineChars="200" w:firstLine="418"/>
        <w:rPr>
          <w:sz w:val="20"/>
          <w:szCs w:val="20"/>
          <w:lang w:eastAsia="zh-CN"/>
        </w:rPr>
      </w:pPr>
      <w:r w:rsidRPr="003F7385">
        <w:rPr>
          <w:spacing w:val="9"/>
          <w:sz w:val="20"/>
          <w:szCs w:val="20"/>
          <w:lang w:eastAsia="zh-CN"/>
        </w:rPr>
        <w:t>我集团将于</w:t>
      </w:r>
      <w:r w:rsidR="006E3EB1">
        <w:rPr>
          <w:spacing w:val="9"/>
          <w:sz w:val="20"/>
          <w:szCs w:val="20"/>
          <w:lang w:eastAsia="zh-CN"/>
        </w:rPr>
        <w:t>北京、上海、</w:t>
      </w:r>
      <w:r w:rsidRPr="003F7385">
        <w:rPr>
          <w:spacing w:val="9"/>
          <w:sz w:val="20"/>
          <w:szCs w:val="20"/>
          <w:lang w:eastAsia="zh-CN"/>
        </w:rPr>
        <w:t>武汉</w:t>
      </w:r>
      <w:r w:rsidR="006E3EB1">
        <w:rPr>
          <w:spacing w:val="9"/>
          <w:sz w:val="20"/>
          <w:szCs w:val="20"/>
          <w:lang w:eastAsia="zh-CN"/>
        </w:rPr>
        <w:t>、合肥</w:t>
      </w:r>
      <w:r w:rsidRPr="003F7385">
        <w:rPr>
          <w:spacing w:val="9"/>
          <w:sz w:val="20"/>
          <w:szCs w:val="20"/>
          <w:lang w:eastAsia="zh-CN"/>
        </w:rPr>
        <w:t>、长沙、湘潭、贵阳、毕节、</w:t>
      </w:r>
      <w:r w:rsidRPr="003F7385">
        <w:rPr>
          <w:spacing w:val="8"/>
          <w:sz w:val="20"/>
          <w:szCs w:val="20"/>
          <w:lang w:eastAsia="zh-CN"/>
        </w:rPr>
        <w:t>昆明、郑州、西安、兰州、西宁、哈尔</w:t>
      </w:r>
      <w:r w:rsidRPr="003F7385">
        <w:rPr>
          <w:spacing w:val="10"/>
          <w:sz w:val="20"/>
          <w:szCs w:val="20"/>
          <w:lang w:eastAsia="zh-CN"/>
        </w:rPr>
        <w:t>滨、长春、沈阳、大连、淮南</w:t>
      </w:r>
      <w:r w:rsidR="006E3EB1">
        <w:rPr>
          <w:spacing w:val="10"/>
          <w:sz w:val="20"/>
          <w:szCs w:val="20"/>
          <w:lang w:eastAsia="zh-CN"/>
        </w:rPr>
        <w:t>、江苏</w:t>
      </w:r>
      <w:r w:rsidRPr="003F7385">
        <w:rPr>
          <w:spacing w:val="10"/>
          <w:sz w:val="20"/>
          <w:szCs w:val="20"/>
          <w:lang w:eastAsia="zh-CN"/>
        </w:rPr>
        <w:t>等各大城市高校进行宣讲及招聘</w:t>
      </w:r>
      <w:r w:rsidRPr="003F7385">
        <w:rPr>
          <w:spacing w:val="9"/>
          <w:sz w:val="20"/>
          <w:szCs w:val="20"/>
          <w:lang w:eastAsia="zh-CN"/>
        </w:rPr>
        <w:t>，敬请各位同学届时扫描校</w:t>
      </w:r>
      <w:r w:rsidR="003033AD" w:rsidRPr="003F7385">
        <w:rPr>
          <w:spacing w:val="9"/>
          <w:sz w:val="20"/>
          <w:szCs w:val="20"/>
          <w:lang w:eastAsia="zh-CN"/>
        </w:rPr>
        <w:t>园招聘二维码了解详细信息，选择适合自己的时间和城市参加宣讲和招聘</w:t>
      </w:r>
      <w:r w:rsidRPr="003F7385">
        <w:rPr>
          <w:spacing w:val="9"/>
          <w:sz w:val="20"/>
          <w:szCs w:val="20"/>
          <w:lang w:eastAsia="zh-CN"/>
        </w:rPr>
        <w:t>。</w:t>
      </w:r>
    </w:p>
    <w:p w:rsidR="00A81D2E" w:rsidRDefault="00FB77C4">
      <w:pPr>
        <w:pStyle w:val="a3"/>
        <w:spacing w:before="259" w:line="221" w:lineRule="auto"/>
        <w:ind w:left="46"/>
        <w:outlineLvl w:val="1"/>
        <w:rPr>
          <w:lang w:eastAsia="zh-CN"/>
        </w:rPr>
      </w:pPr>
      <w:r>
        <w:rPr>
          <w:spacing w:val="-3"/>
          <w:shd w:val="clear" w:color="auto" w:fill="C0C0C0"/>
          <w:lang w:eastAsia="zh-CN"/>
        </w:rPr>
        <w:t>四、联系人及联系方式</w:t>
      </w:r>
    </w:p>
    <w:p w:rsidR="00A81D2E" w:rsidRPr="00FB77C4" w:rsidRDefault="00FB77C4">
      <w:pPr>
        <w:pStyle w:val="a3"/>
        <w:spacing w:before="267" w:line="228" w:lineRule="auto"/>
        <w:ind w:left="23"/>
        <w:outlineLvl w:val="1"/>
        <w:rPr>
          <w:sz w:val="20"/>
          <w:szCs w:val="20"/>
          <w:lang w:eastAsia="zh-CN"/>
        </w:rPr>
      </w:pPr>
      <w:r w:rsidRPr="00FB77C4">
        <w:rPr>
          <w:rFonts w:hint="eastAsia"/>
          <w:spacing w:val="6"/>
          <w:sz w:val="20"/>
          <w:szCs w:val="20"/>
          <w:lang w:eastAsia="zh-CN"/>
        </w:rPr>
        <w:t>赵</w:t>
      </w:r>
      <w:r w:rsidRPr="00FB77C4">
        <w:rPr>
          <w:spacing w:val="6"/>
          <w:sz w:val="20"/>
          <w:szCs w:val="20"/>
          <w:lang w:eastAsia="zh-CN"/>
        </w:rPr>
        <w:t>小姐：15</w:t>
      </w:r>
      <w:r w:rsidRPr="00FB77C4">
        <w:rPr>
          <w:rFonts w:hint="eastAsia"/>
          <w:spacing w:val="6"/>
          <w:sz w:val="20"/>
          <w:szCs w:val="20"/>
          <w:lang w:eastAsia="zh-CN"/>
        </w:rPr>
        <w:t>938643723</w:t>
      </w:r>
      <w:r w:rsidR="001422D6">
        <w:rPr>
          <w:rFonts w:hint="eastAsia"/>
          <w:spacing w:val="6"/>
          <w:sz w:val="20"/>
          <w:szCs w:val="20"/>
          <w:lang w:eastAsia="zh-CN"/>
        </w:rPr>
        <w:t xml:space="preserve">  </w:t>
      </w:r>
      <w:r w:rsidRPr="00FB77C4">
        <w:rPr>
          <w:spacing w:val="6"/>
          <w:sz w:val="20"/>
          <w:szCs w:val="20"/>
          <w:lang w:eastAsia="zh-CN"/>
        </w:rPr>
        <w:t>王先生：18286440468</w:t>
      </w:r>
    </w:p>
    <w:p w:rsidR="00A81D2E" w:rsidRDefault="00FB77C4">
      <w:pPr>
        <w:pStyle w:val="a3"/>
        <w:spacing w:before="224" w:line="396" w:lineRule="auto"/>
        <w:ind w:left="27"/>
        <w:outlineLvl w:val="1"/>
        <w:rPr>
          <w:rFonts w:ascii="等线" w:eastAsia="等线" w:hAnsi="等线" w:cs="等线"/>
          <w:sz w:val="20"/>
          <w:szCs w:val="20"/>
        </w:rPr>
      </w:pPr>
      <w:r w:rsidRPr="00FB77C4">
        <w:rPr>
          <w:spacing w:val="25"/>
          <w:sz w:val="20"/>
          <w:szCs w:val="20"/>
        </w:rPr>
        <w:t>简历投递</w:t>
      </w:r>
      <w:r w:rsidRPr="00FB77C4">
        <w:rPr>
          <w:rFonts w:ascii="微软雅黑" w:eastAsia="微软雅黑" w:hAnsi="微软雅黑" w:cs="微软雅黑"/>
          <w:b/>
          <w:bCs/>
          <w:spacing w:val="25"/>
          <w:sz w:val="20"/>
          <w:szCs w:val="20"/>
        </w:rPr>
        <w:t>邮箱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</w:rPr>
        <w:t>：</w:t>
      </w:r>
      <w:r w:rsidRPr="00FB77C4">
        <w:rPr>
          <w:rFonts w:hint="eastAsia"/>
          <w:u w:val="single"/>
          <w:lang w:eastAsia="zh-CN"/>
        </w:rPr>
        <w:t>zhaozhenzhen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  <w:u w:val="single"/>
        </w:rPr>
        <w:t>@</w:t>
      </w:r>
      <w:r w:rsidRPr="00FB77C4">
        <w:rPr>
          <w:rFonts w:ascii="等线" w:eastAsia="等线" w:hAnsi="等线" w:cs="等线"/>
          <w:b/>
          <w:bCs/>
          <w:sz w:val="20"/>
          <w:szCs w:val="20"/>
          <w:u w:val="single"/>
        </w:rPr>
        <w:t>kingboard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  <w:u w:val="single"/>
        </w:rPr>
        <w:t>.</w:t>
      </w:r>
      <w:r w:rsidRPr="00FB77C4">
        <w:rPr>
          <w:rFonts w:ascii="等线" w:eastAsia="等线" w:hAnsi="等线" w:cs="等线"/>
          <w:b/>
          <w:bCs/>
          <w:sz w:val="20"/>
          <w:szCs w:val="20"/>
          <w:u w:val="single"/>
        </w:rPr>
        <w:t>com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</w:rPr>
        <w:t xml:space="preserve">或 </w:t>
      </w:r>
      <w:r w:rsidRPr="00FB77C4">
        <w:rPr>
          <w:rFonts w:ascii="等线" w:eastAsia="等线" w:hAnsi="等线" w:cs="等线"/>
          <w:b/>
          <w:bCs/>
          <w:sz w:val="20"/>
          <w:szCs w:val="20"/>
          <w:u w:val="single"/>
        </w:rPr>
        <w:t>wangshengwen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  <w:u w:val="single"/>
        </w:rPr>
        <w:t>@</w:t>
      </w:r>
      <w:r w:rsidRPr="00FB77C4">
        <w:rPr>
          <w:rFonts w:ascii="等线" w:eastAsia="等线" w:hAnsi="等线" w:cs="等线"/>
          <w:b/>
          <w:bCs/>
          <w:sz w:val="20"/>
          <w:szCs w:val="20"/>
          <w:u w:val="single"/>
        </w:rPr>
        <w:t>kingboard</w:t>
      </w:r>
      <w:r w:rsidRPr="00FB77C4">
        <w:rPr>
          <w:rFonts w:ascii="等线" w:eastAsia="等线" w:hAnsi="等线" w:cs="等线"/>
          <w:b/>
          <w:bCs/>
          <w:spacing w:val="25"/>
          <w:sz w:val="20"/>
          <w:szCs w:val="20"/>
          <w:u w:val="single"/>
        </w:rPr>
        <w:t>.</w:t>
      </w:r>
      <w:r w:rsidRPr="00FB77C4">
        <w:rPr>
          <w:rFonts w:ascii="等线" w:eastAsia="等线" w:hAnsi="等线" w:cs="等线"/>
          <w:b/>
          <w:bCs/>
          <w:sz w:val="20"/>
          <w:szCs w:val="20"/>
          <w:u w:val="single"/>
        </w:rPr>
        <w:t>com</w:t>
      </w:r>
    </w:p>
    <w:p w:rsidR="00A81D2E" w:rsidRDefault="00FB77C4">
      <w:pPr>
        <w:pStyle w:val="a3"/>
        <w:spacing w:before="79" w:line="228" w:lineRule="auto"/>
        <w:ind w:left="23"/>
        <w:outlineLvl w:val="1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欢迎来自全国各高校的应届生们加入！</w:t>
      </w:r>
      <w:bookmarkStart w:id="0" w:name="_GoBack"/>
      <w:bookmarkEnd w:id="0"/>
    </w:p>
    <w:sectPr w:rsidR="00A81D2E" w:rsidSect="00A81D2E">
      <w:footerReference w:type="default" r:id="rId9"/>
      <w:pgSz w:w="11900" w:h="16840"/>
      <w:pgMar w:top="1428" w:right="1737" w:bottom="1223" w:left="1785" w:header="0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05" w:rsidRDefault="00CC7305">
      <w:r>
        <w:separator/>
      </w:r>
    </w:p>
  </w:endnote>
  <w:endnote w:type="continuationSeparator" w:id="1">
    <w:p w:rsidR="00CC7305" w:rsidRDefault="00CC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E" w:rsidRDefault="00FB77C4">
    <w:pPr>
      <w:spacing w:line="179" w:lineRule="auto"/>
      <w:ind w:left="3648"/>
      <w:rPr>
        <w:rFonts w:ascii="Microsoft JhengHei UI" w:eastAsia="Microsoft JhengHei UI" w:hAnsi="Microsoft JhengHei UI" w:cs="Microsoft JhengHei UI"/>
        <w:sz w:val="18"/>
        <w:szCs w:val="18"/>
      </w:rPr>
    </w:pPr>
    <w:r>
      <w:rPr>
        <w:rFonts w:ascii="Microsoft JhengHei UI" w:eastAsia="Microsoft JhengHei UI" w:hAnsi="Microsoft JhengHei UI" w:cs="Microsoft JhengHei UI"/>
        <w:spacing w:val="-6"/>
        <w:sz w:val="18"/>
        <w:szCs w:val="18"/>
      </w:rPr>
      <w:t>第1页共 4页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E" w:rsidRDefault="00FB77C4">
    <w:pPr>
      <w:spacing w:line="179" w:lineRule="auto"/>
      <w:ind w:left="3648"/>
      <w:rPr>
        <w:rFonts w:ascii="Microsoft JhengHei UI" w:eastAsia="Microsoft JhengHei UI" w:hAnsi="Microsoft JhengHei UI" w:cs="Microsoft JhengHei UI"/>
        <w:sz w:val="18"/>
        <w:szCs w:val="18"/>
      </w:rPr>
    </w:pPr>
    <w:r>
      <w:rPr>
        <w:rFonts w:ascii="Microsoft JhengHei UI" w:eastAsia="Microsoft JhengHei UI" w:hAnsi="Microsoft JhengHei UI" w:cs="Microsoft JhengHei UI"/>
        <w:spacing w:val="-3"/>
        <w:sz w:val="18"/>
        <w:szCs w:val="18"/>
      </w:rPr>
      <w:t>第2页共 4 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E" w:rsidRDefault="00FB77C4">
    <w:pPr>
      <w:spacing w:line="179" w:lineRule="auto"/>
      <w:ind w:left="3714"/>
      <w:rPr>
        <w:rFonts w:ascii="Microsoft JhengHei UI" w:eastAsia="Microsoft JhengHei UI" w:hAnsi="Microsoft JhengHei UI" w:cs="Microsoft JhengHei UI"/>
        <w:sz w:val="18"/>
        <w:szCs w:val="18"/>
      </w:rPr>
    </w:pPr>
    <w:r>
      <w:rPr>
        <w:rFonts w:ascii="Microsoft JhengHei UI" w:eastAsia="Microsoft JhengHei UI" w:hAnsi="Microsoft JhengHei UI" w:cs="Microsoft JhengHei UI"/>
        <w:spacing w:val="-3"/>
        <w:sz w:val="18"/>
        <w:szCs w:val="18"/>
      </w:rPr>
      <w:t>第3页共 4 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E" w:rsidRDefault="00FB77C4">
    <w:pPr>
      <w:spacing w:line="179" w:lineRule="auto"/>
      <w:ind w:left="3648"/>
      <w:rPr>
        <w:rFonts w:ascii="Microsoft JhengHei UI" w:eastAsia="Microsoft JhengHei UI" w:hAnsi="Microsoft JhengHei UI" w:cs="Microsoft JhengHei UI"/>
        <w:sz w:val="18"/>
        <w:szCs w:val="18"/>
      </w:rPr>
    </w:pPr>
    <w:r>
      <w:rPr>
        <w:rFonts w:ascii="Microsoft JhengHei UI" w:eastAsia="Microsoft JhengHei UI" w:hAnsi="Microsoft JhengHei UI" w:cs="Microsoft JhengHei UI"/>
        <w:spacing w:val="-2"/>
        <w:sz w:val="18"/>
        <w:szCs w:val="18"/>
      </w:rPr>
      <w:t>第 4页共 4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05" w:rsidRDefault="00CC7305">
      <w:r>
        <w:separator/>
      </w:r>
    </w:p>
  </w:footnote>
  <w:footnote w:type="continuationSeparator" w:id="1">
    <w:p w:rsidR="00CC7305" w:rsidRDefault="00CC7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defaultTabStop w:val="4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ODlkNTU0ODI5MTViNmMyMWM1MjYwNDE1MTZkZWU4MDIifQ=="/>
  </w:docVars>
  <w:rsids>
    <w:rsidRoot w:val="00A81D2E"/>
    <w:rsid w:val="000835D9"/>
    <w:rsid w:val="000C2891"/>
    <w:rsid w:val="001422D6"/>
    <w:rsid w:val="001A1CAE"/>
    <w:rsid w:val="00237165"/>
    <w:rsid w:val="002732F9"/>
    <w:rsid w:val="003033AD"/>
    <w:rsid w:val="003B02B7"/>
    <w:rsid w:val="003F7385"/>
    <w:rsid w:val="004A75A0"/>
    <w:rsid w:val="006E3EB1"/>
    <w:rsid w:val="007252C6"/>
    <w:rsid w:val="00780F90"/>
    <w:rsid w:val="007C398A"/>
    <w:rsid w:val="00A81D2E"/>
    <w:rsid w:val="00AF1BBE"/>
    <w:rsid w:val="00B14E63"/>
    <w:rsid w:val="00B63371"/>
    <w:rsid w:val="00B6562A"/>
    <w:rsid w:val="00B725FB"/>
    <w:rsid w:val="00C02C47"/>
    <w:rsid w:val="00CC7305"/>
    <w:rsid w:val="00F37C32"/>
    <w:rsid w:val="00F83949"/>
    <w:rsid w:val="00FB77C4"/>
    <w:rsid w:val="121764D1"/>
    <w:rsid w:val="22502210"/>
    <w:rsid w:val="38CE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A81D2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81D2E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rsid w:val="00A81D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A81D2E"/>
    <w:rPr>
      <w:rFonts w:ascii="等线" w:eastAsia="等线" w:hAnsi="等线" w:cs="等线"/>
      <w:sz w:val="12"/>
      <w:szCs w:val="12"/>
    </w:rPr>
  </w:style>
  <w:style w:type="paragraph" w:styleId="a4">
    <w:name w:val="header"/>
    <w:basedOn w:val="a"/>
    <w:link w:val="Char"/>
    <w:rsid w:val="00FB77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77C4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FB77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77C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532</Words>
  <Characters>3033</Characters>
  <Application>Microsoft Office Word</Application>
  <DocSecurity>0</DocSecurity>
  <Lines>25</Lines>
  <Paragraphs>7</Paragraphs>
  <ScaleCrop>false</ScaleCrop>
  <Company>China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HR002</dc:creator>
  <cp:lastModifiedBy>admin1</cp:lastModifiedBy>
  <cp:revision>9</cp:revision>
  <dcterms:created xsi:type="dcterms:W3CDTF">2024-09-25T11:07:00Z</dcterms:created>
  <dcterms:modified xsi:type="dcterms:W3CDTF">2025-09-10T01:55:00Z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2024-03-20T10:16:28Z</vt:filetime>
  </property>
  <property fmtid="{D5CDD505-2E9C-101B-9397-08002B2CF9AE}" pid="4" name="KSOProductBuildVer">
    <vt:lpwstr>2052-12.1.0.18240</vt:lpwstr>
  </property>
  <property fmtid="{D5CDD505-2E9C-101B-9397-08002B2CF9AE}" pid="5" name="ICV">
    <vt:lpwstr>0DFEDEF0343140C595E77BD692F5136C_13</vt:lpwstr>
  </property>
</Properties>
</file>