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09F7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jc w:val="center"/>
        <w:textAlignment w:val="auto"/>
        <w:rPr>
          <w:rStyle w:val="7"/>
          <w:rFonts w:hint="eastAsia" w:asciiTheme="minorEastAsia" w:hAnsiTheme="minorEastAsia" w:cstheme="minorEastAsia"/>
          <w:sz w:val="20"/>
          <w:szCs w:val="20"/>
          <w:shd w:val="clear" w:color="auto" w:fill="FFFFFF"/>
          <w:lang w:val="en-US" w:eastAsia="zh-CN"/>
        </w:rPr>
      </w:pPr>
      <w:r>
        <w:rPr>
          <w:rStyle w:val="7"/>
          <w:rFonts w:hint="eastAsia" w:asciiTheme="minorEastAsia" w:hAnsiTheme="minorEastAsia" w:cstheme="minorEastAsia"/>
          <w:sz w:val="20"/>
          <w:szCs w:val="20"/>
          <w:shd w:val="clear" w:color="auto" w:fill="FFFFFF"/>
          <w:lang w:val="en-US" w:eastAsia="zh-CN"/>
        </w:rPr>
        <w:t>核力同心，辰就未来</w:t>
      </w:r>
    </w:p>
    <w:p w14:paraId="15AF54C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jc w:val="center"/>
        <w:textAlignment w:val="auto"/>
        <w:rPr>
          <w:rStyle w:val="7"/>
          <w:rFonts w:hint="eastAsia" w:asciiTheme="minorEastAsia" w:hAnsiTheme="minorEastAsia" w:eastAsiaTheme="minorEastAsia" w:cstheme="minorEastAsia"/>
          <w:sz w:val="20"/>
          <w:szCs w:val="20"/>
          <w:shd w:val="clear" w:color="auto" w:fill="FFFFFF"/>
          <w:lang w:val="en-US" w:eastAsia="zh-CN"/>
        </w:rPr>
      </w:pPr>
      <w:r>
        <w:rPr>
          <w:rStyle w:val="7"/>
          <w:rFonts w:hint="eastAsia" w:asciiTheme="minorEastAsia" w:hAnsiTheme="minorEastAsia" w:eastAsiaTheme="minorEastAsia" w:cstheme="minorEastAsia"/>
          <w:sz w:val="20"/>
          <w:szCs w:val="20"/>
          <w:shd w:val="clear" w:color="auto" w:fill="FFFFFF"/>
        </w:rPr>
        <w:t>中核华辰建筑工程有限公司</w:t>
      </w:r>
      <w:r>
        <w:rPr>
          <w:rStyle w:val="7"/>
          <w:rFonts w:hint="eastAsia" w:asciiTheme="minorEastAsia" w:hAnsiTheme="minorEastAsia" w:eastAsiaTheme="minorEastAsia" w:cstheme="minorEastAsia"/>
          <w:sz w:val="20"/>
          <w:szCs w:val="20"/>
          <w:shd w:val="clear" w:color="auto" w:fill="FFFFFF"/>
          <w:lang w:val="en-US" w:eastAsia="zh-CN"/>
        </w:rPr>
        <w:t>2025届校园招生简章</w:t>
      </w:r>
    </w:p>
    <w:p w14:paraId="468D928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p>
    <w:p w14:paraId="64AAC3E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eastAsiaTheme="minorEastAsia" w:cstheme="minorEastAsia"/>
          <w:b/>
          <w:bCs/>
          <w:sz w:val="20"/>
          <w:szCs w:val="20"/>
          <w:shd w:val="clear" w:color="auto" w:fill="FFFFFF"/>
        </w:rPr>
      </w:pPr>
      <w:r>
        <w:rPr>
          <w:rFonts w:hint="eastAsia" w:asciiTheme="minorEastAsia" w:hAnsiTheme="minorEastAsia" w:eastAsiaTheme="minorEastAsia" w:cstheme="minorEastAsia"/>
          <w:b/>
          <w:bCs/>
          <w:sz w:val="20"/>
          <w:szCs w:val="20"/>
          <w:shd w:val="clear" w:color="auto" w:fill="FFFFFF"/>
        </w:rPr>
        <w:t>一、企业简介</w:t>
      </w:r>
    </w:p>
    <w:p w14:paraId="021102D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eastAsiaTheme="minorEastAsia" w:cstheme="minorEastAsia"/>
          <w:sz w:val="20"/>
          <w:szCs w:val="20"/>
          <w:shd w:val="clear" w:color="auto" w:fill="FFFFFF"/>
        </w:rPr>
        <w:t>中核华辰建筑工程有限公司（以下简称“公司”）是中央直接管理的国有重要骨干企业—中国核工业集团有限公司（以下简称“中核集团”）的一类企业，注册资本金6.46亿元，主要从事勘察设计、工程咨询、建筑施工、机电安装、混凝土供应等业务，曾为我国“两弹一艇”和国民经济建设作出过历史性贡献，业务遍及近30余省区市。</w:t>
      </w:r>
    </w:p>
    <w:p w14:paraId="36C627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eastAsiaTheme="minorEastAsia" w:cstheme="minorEastAsia"/>
          <w:sz w:val="20"/>
          <w:szCs w:val="20"/>
          <w:shd w:val="clear" w:color="auto" w:fill="FFFFFF"/>
        </w:rPr>
        <w:t>公司具有建筑工程施工总承包特级，市政、机电、电力、石油化工、核工程、消防、钢结构等多个施工总承包一级和专业承包一级资质；具有建筑工程设计行业（建筑工程、人防工程）甲级设计资质，园林、市政、环境设计甲级及预拌混凝土等47项专业资质。拥有国家高新技术企业、省级技术中心和省部级研发平台，荣获中国建筑工程鲁班奖、国家优质工程金奖、国家级科技奖、中国混凝土行业优秀企业等省部级以上奖项200余项，先后被评为“高新技术企业”“陕西省优秀施工企业”“中国建筑业AAA级信用企业”等。</w:t>
      </w:r>
    </w:p>
    <w:p w14:paraId="1BB08FF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eastAsiaTheme="minorEastAsia" w:cstheme="minorEastAsia"/>
          <w:sz w:val="20"/>
          <w:szCs w:val="20"/>
          <w:shd w:val="clear" w:color="auto" w:fill="FFFFFF"/>
        </w:rPr>
        <w:t>在在迈向第二个百年奋斗目标的伟大征程中，公司将以习近平新时代中国特色社会主义思想为指导，紧紧抓住“两弹一艇”以来最为重要的发展战略机遇期，积极践行“两弹一星”精神、“四个一切”核工业精神和“强核报国、创新奉献”的新时代核工业精神，锚定中核集团新时代“三位一体”奋斗目标，打造国内一流的建筑行业全产业链综合服务商，为实现“强核强国、造褔人类”的企业使命而不懈奋斗。</w:t>
      </w:r>
    </w:p>
    <w:p w14:paraId="2DF10D9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cstheme="minorEastAsia"/>
          <w:b/>
          <w:bCs/>
          <w:sz w:val="20"/>
          <w:szCs w:val="20"/>
          <w:shd w:val="clear" w:color="auto" w:fill="FFFFFF"/>
          <w:lang w:val="en-US" w:eastAsia="zh-CN"/>
        </w:rPr>
      </w:pPr>
      <w:r>
        <w:rPr>
          <w:rFonts w:hint="eastAsia" w:asciiTheme="minorEastAsia" w:hAnsiTheme="minorEastAsia" w:cstheme="minorEastAsia"/>
          <w:b/>
          <w:bCs/>
          <w:sz w:val="20"/>
          <w:szCs w:val="20"/>
          <w:shd w:val="clear" w:color="auto" w:fill="FFFFFF"/>
          <w:lang w:val="en-US" w:eastAsia="zh-CN"/>
        </w:rPr>
        <w:t>二</w:t>
      </w:r>
      <w:r>
        <w:rPr>
          <w:rFonts w:hint="eastAsia" w:asciiTheme="minorEastAsia" w:hAnsiTheme="minorEastAsia" w:eastAsiaTheme="minorEastAsia" w:cstheme="minorEastAsia"/>
          <w:b/>
          <w:bCs/>
          <w:sz w:val="20"/>
          <w:szCs w:val="20"/>
          <w:shd w:val="clear" w:color="auto" w:fill="FFFFFF"/>
        </w:rPr>
        <w:t>、</w:t>
      </w:r>
      <w:r>
        <w:rPr>
          <w:rFonts w:hint="eastAsia" w:asciiTheme="minorEastAsia" w:hAnsiTheme="minorEastAsia" w:cstheme="minorEastAsia"/>
          <w:b/>
          <w:bCs/>
          <w:sz w:val="20"/>
          <w:szCs w:val="20"/>
          <w:shd w:val="clear" w:color="auto" w:fill="FFFFFF"/>
          <w:lang w:val="en-US" w:eastAsia="zh-CN"/>
        </w:rPr>
        <w:t>下属单位分布</w:t>
      </w:r>
    </w:p>
    <w:p w14:paraId="49ED0F7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陕西西安：中核混凝土股份有限公司、陕西分公司</w:t>
      </w:r>
    </w:p>
    <w:p w14:paraId="3598DB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default" w:asciiTheme="minorEastAsia" w:hAnsi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甘肃嘉峪关：核电与系统工程事业部</w:t>
      </w:r>
    </w:p>
    <w:p w14:paraId="631EBCD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cstheme="minorEastAsia"/>
          <w:sz w:val="20"/>
          <w:szCs w:val="20"/>
          <w:shd w:val="clear" w:color="auto" w:fill="FFFFFF"/>
          <w:lang w:val="en-US" w:eastAsia="zh-CN"/>
        </w:rPr>
        <w:t>甘肃兰州</w:t>
      </w:r>
      <w:r>
        <w:rPr>
          <w:rFonts w:hint="eastAsia" w:asciiTheme="minorEastAsia" w:hAnsiTheme="minorEastAsia" w:eastAsiaTheme="minorEastAsia" w:cstheme="minorEastAsia"/>
          <w:sz w:val="20"/>
          <w:szCs w:val="20"/>
          <w:shd w:val="clear" w:color="auto" w:fill="FFFFFF"/>
        </w:rPr>
        <w:t>：</w:t>
      </w:r>
      <w:r>
        <w:rPr>
          <w:rFonts w:hint="eastAsia" w:asciiTheme="minorEastAsia" w:hAnsiTheme="minorEastAsia" w:cstheme="minorEastAsia"/>
          <w:sz w:val="20"/>
          <w:szCs w:val="20"/>
          <w:shd w:val="clear" w:color="auto" w:fill="FFFFFF"/>
          <w:lang w:val="en-US" w:eastAsia="zh-CN"/>
        </w:rPr>
        <w:t>甘肃分公司</w:t>
      </w:r>
    </w:p>
    <w:p w14:paraId="2D40029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default"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四川成都</w:t>
      </w:r>
      <w:r>
        <w:rPr>
          <w:rFonts w:hint="eastAsia" w:asciiTheme="minorEastAsia" w:hAnsiTheme="minorEastAsia" w:eastAsiaTheme="minorEastAsia" w:cstheme="minorEastAsia"/>
          <w:sz w:val="20"/>
          <w:szCs w:val="20"/>
          <w:shd w:val="clear" w:color="auto" w:fill="FFFFFF"/>
        </w:rPr>
        <w:t>：</w:t>
      </w:r>
      <w:r>
        <w:rPr>
          <w:rFonts w:hint="eastAsia" w:asciiTheme="minorEastAsia" w:hAnsiTheme="minorEastAsia" w:cstheme="minorEastAsia"/>
          <w:sz w:val="20"/>
          <w:szCs w:val="20"/>
          <w:shd w:val="clear" w:color="auto" w:fill="FFFFFF"/>
          <w:lang w:val="en-US" w:eastAsia="zh-CN"/>
        </w:rPr>
        <w:t>西南分公司</w:t>
      </w:r>
    </w:p>
    <w:p w14:paraId="0BAF227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default"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广东广州</w:t>
      </w:r>
      <w:r>
        <w:rPr>
          <w:rFonts w:hint="eastAsia" w:asciiTheme="minorEastAsia" w:hAnsiTheme="minorEastAsia" w:eastAsiaTheme="minorEastAsia" w:cstheme="minorEastAsia"/>
          <w:sz w:val="20"/>
          <w:szCs w:val="20"/>
          <w:shd w:val="clear" w:color="auto" w:fill="FFFFFF"/>
        </w:rPr>
        <w:t>：</w:t>
      </w:r>
      <w:r>
        <w:rPr>
          <w:rFonts w:hint="eastAsia" w:asciiTheme="minorEastAsia" w:hAnsiTheme="minorEastAsia" w:cstheme="minorEastAsia"/>
          <w:sz w:val="20"/>
          <w:szCs w:val="20"/>
          <w:shd w:val="clear" w:color="auto" w:fill="FFFFFF"/>
          <w:lang w:val="en-US" w:eastAsia="zh-CN"/>
        </w:rPr>
        <w:t>华南分公司</w:t>
      </w:r>
    </w:p>
    <w:p w14:paraId="58C9BBA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cstheme="minorEastAsia"/>
          <w:sz w:val="20"/>
          <w:szCs w:val="20"/>
          <w:shd w:val="clear" w:color="auto" w:fill="FFFFFF"/>
          <w:lang w:val="en-US" w:eastAsia="zh-CN"/>
        </w:rPr>
        <w:t>福建莆田</w:t>
      </w:r>
      <w:r>
        <w:rPr>
          <w:rFonts w:hint="eastAsia" w:asciiTheme="minorEastAsia" w:hAnsiTheme="minorEastAsia" w:eastAsiaTheme="minorEastAsia" w:cstheme="minorEastAsia"/>
          <w:sz w:val="20"/>
          <w:szCs w:val="20"/>
          <w:shd w:val="clear" w:color="auto" w:fill="FFFFFF"/>
        </w:rPr>
        <w:t>：</w:t>
      </w:r>
      <w:r>
        <w:rPr>
          <w:rFonts w:hint="eastAsia" w:asciiTheme="minorEastAsia" w:hAnsiTheme="minorEastAsia" w:cstheme="minorEastAsia"/>
          <w:sz w:val="20"/>
          <w:szCs w:val="20"/>
          <w:shd w:val="clear" w:color="auto" w:fill="FFFFFF"/>
          <w:lang w:val="en-US" w:eastAsia="zh-CN"/>
        </w:rPr>
        <w:t>中核华辰工程管理有限公司</w:t>
      </w:r>
    </w:p>
    <w:p w14:paraId="74DAA95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cstheme="minorEastAsia"/>
          <w:b/>
          <w:bCs/>
          <w:sz w:val="20"/>
          <w:szCs w:val="20"/>
          <w:shd w:val="clear" w:color="auto" w:fill="FFFFFF"/>
          <w:lang w:val="en-US" w:eastAsia="zh-CN"/>
        </w:rPr>
      </w:pPr>
      <w:r>
        <w:rPr>
          <w:rFonts w:hint="eastAsia" w:asciiTheme="minorEastAsia" w:hAnsiTheme="minorEastAsia" w:cstheme="minorEastAsia"/>
          <w:b/>
          <w:bCs/>
          <w:sz w:val="20"/>
          <w:szCs w:val="20"/>
          <w:shd w:val="clear" w:color="auto" w:fill="FFFFFF"/>
          <w:lang w:val="en-US" w:eastAsia="zh-CN"/>
        </w:rPr>
        <w:t>三、企业荣誉</w:t>
      </w:r>
    </w:p>
    <w:p w14:paraId="1E2E706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（一）隶属央企一号世界500强中核集团</w:t>
      </w:r>
    </w:p>
    <w:p w14:paraId="29ABA42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（二）核事业、国防事业、经济建设的国家队和主力军</w:t>
      </w:r>
    </w:p>
    <w:p w14:paraId="071A1FC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（三）具备全产业链优势的综合性建筑类企业</w:t>
      </w:r>
    </w:p>
    <w:p w14:paraId="4507A00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（四）核工业产业链后端施工的标杆单位</w:t>
      </w:r>
    </w:p>
    <w:p w14:paraId="3C59018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（五）中国核电混凝土第一品牌</w:t>
      </w:r>
    </w:p>
    <w:p w14:paraId="52F44F7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（六）国家高新技术企业</w:t>
      </w:r>
    </w:p>
    <w:p w14:paraId="69D8E33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cstheme="minorEastAsia"/>
          <w:b/>
          <w:bCs/>
          <w:sz w:val="20"/>
          <w:szCs w:val="20"/>
          <w:shd w:val="clear" w:color="auto" w:fill="FFFFFF"/>
          <w:lang w:val="en-US" w:eastAsia="zh-CN"/>
        </w:rPr>
      </w:pPr>
      <w:r>
        <w:rPr>
          <w:rFonts w:hint="eastAsia" w:asciiTheme="minorEastAsia" w:hAnsiTheme="minorEastAsia" w:cstheme="minorEastAsia"/>
          <w:b/>
          <w:bCs/>
          <w:sz w:val="20"/>
          <w:szCs w:val="20"/>
          <w:shd w:val="clear" w:color="auto" w:fill="FFFFFF"/>
          <w:lang w:val="en-US" w:eastAsia="zh-CN"/>
        </w:rPr>
        <w:t>四、招聘需求</w:t>
      </w:r>
    </w:p>
    <w:tbl>
      <w:tblPr>
        <w:tblStyle w:val="5"/>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3086"/>
        <w:gridCol w:w="5179"/>
      </w:tblGrid>
      <w:tr w14:paraId="26A9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8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A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岗位方向</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29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r>
      <w:tr w14:paraId="0FD5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0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A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技术岗（土建）</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6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土木工程、结构工程、岩土工程、工程管理等相关专业</w:t>
            </w:r>
          </w:p>
        </w:tc>
      </w:tr>
      <w:tr w14:paraId="7E44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技术岗（电气、水暖）</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4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建筑环境与能源应用工程、电气工程及其自动化、建筑电气与智能化、给排水科学与工程等相关专业</w:t>
            </w:r>
          </w:p>
        </w:tc>
      </w:tr>
      <w:tr w14:paraId="0F21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E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7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技术岗（钢结构）</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3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土木工程、结构工程、机械设计及其自动化等相关专业</w:t>
            </w:r>
          </w:p>
        </w:tc>
      </w:tr>
      <w:tr w14:paraId="0A3C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E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技术岗（焊接）</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B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焊接工程与技术等相关专业</w:t>
            </w:r>
          </w:p>
        </w:tc>
      </w:tr>
      <w:tr w14:paraId="0D16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0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5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检测技术</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E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测控技术与仪器（无损检测）、材料科学与工程、无机非金属材料、金属材料工程等相关专业</w:t>
            </w:r>
          </w:p>
        </w:tc>
      </w:tr>
      <w:tr w14:paraId="28CC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施工岗（土建）</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9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土木工程、结构工程、岩土工程、工程管理等相关专业</w:t>
            </w:r>
          </w:p>
        </w:tc>
      </w:tr>
      <w:tr w14:paraId="4401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施工岗（电气）</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建筑环境与能源应用工程、能源与动力工程、新能源科学与工程等相关专业</w:t>
            </w:r>
          </w:p>
        </w:tc>
      </w:tr>
      <w:tr w14:paraId="04F7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1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8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施工岗（钢结构）</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5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土木工程、结构工程、焊接工程与技术等相关专业</w:t>
            </w:r>
          </w:p>
        </w:tc>
      </w:tr>
      <w:tr w14:paraId="5BE7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A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工程造价、土木工程等相关专业</w:t>
            </w:r>
          </w:p>
        </w:tc>
      </w:tr>
      <w:tr w14:paraId="5243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E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1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土木工程、质量管理工程等相关专业</w:t>
            </w:r>
          </w:p>
        </w:tc>
      </w:tr>
      <w:tr w14:paraId="3607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6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土木工程、安全工程等相关专业</w:t>
            </w:r>
          </w:p>
        </w:tc>
      </w:tr>
      <w:tr w14:paraId="3B0B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物资设备管理岗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B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材料科学与工程、建筑设备工程技术等相关专业</w:t>
            </w:r>
          </w:p>
        </w:tc>
      </w:tr>
      <w:tr w14:paraId="43A2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2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6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财务管理、会计学、金融学等相关专业</w:t>
            </w:r>
          </w:p>
        </w:tc>
      </w:tr>
      <w:tr w14:paraId="4D4F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7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0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E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人力资源管理等相关专业</w:t>
            </w:r>
          </w:p>
        </w:tc>
      </w:tr>
      <w:tr w14:paraId="6B6C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9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汉语言文学、文秘学、新闻学等相关专业</w:t>
            </w:r>
          </w:p>
        </w:tc>
      </w:tr>
      <w:tr w14:paraId="6153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1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C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计算机技术等相关专业</w:t>
            </w:r>
          </w:p>
        </w:tc>
      </w:tr>
      <w:tr w14:paraId="1824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文秘学、新闻学、行政管理等相关专业</w:t>
            </w:r>
          </w:p>
        </w:tc>
      </w:tr>
      <w:tr w14:paraId="27F4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3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法务管理岗</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r>
    </w:tbl>
    <w:p w14:paraId="0E3BC31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cstheme="minorEastAsia"/>
          <w:b/>
          <w:bCs/>
          <w:sz w:val="20"/>
          <w:szCs w:val="20"/>
          <w:shd w:val="clear" w:color="auto" w:fill="FFFFFF"/>
          <w:lang w:val="en-US" w:eastAsia="zh-CN"/>
        </w:rPr>
      </w:pPr>
      <w:r>
        <w:rPr>
          <w:rFonts w:hint="eastAsia" w:asciiTheme="minorEastAsia" w:hAnsiTheme="minorEastAsia" w:cstheme="minorEastAsia"/>
          <w:b/>
          <w:bCs/>
          <w:sz w:val="20"/>
          <w:szCs w:val="20"/>
          <w:shd w:val="clear" w:color="auto" w:fill="FFFFFF"/>
          <w:lang w:val="en-US" w:eastAsia="zh-Hans"/>
        </w:rPr>
        <w:t>五</w:t>
      </w:r>
      <w:r>
        <w:rPr>
          <w:rFonts w:hint="eastAsia" w:asciiTheme="minorEastAsia" w:hAnsiTheme="minorEastAsia" w:cstheme="minorEastAsia"/>
          <w:b/>
          <w:bCs/>
          <w:sz w:val="20"/>
          <w:szCs w:val="20"/>
          <w:shd w:val="clear" w:color="auto" w:fill="FFFFFF"/>
          <w:lang w:val="en-US" w:eastAsia="zh-CN"/>
        </w:rPr>
        <w:t>、具体要求</w:t>
      </w:r>
    </w:p>
    <w:p w14:paraId="495D3DA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eastAsiaTheme="minorEastAsia" w:cstheme="minorEastAsia"/>
          <w:sz w:val="20"/>
          <w:szCs w:val="20"/>
          <w:shd w:val="clear" w:color="auto" w:fill="FFFFFF"/>
          <w:lang w:val="en-US" w:eastAsia="zh-CN"/>
        </w:rPr>
        <w:t>一</w:t>
      </w:r>
      <w:r>
        <w:rPr>
          <w:rFonts w:hint="eastAsia" w:asciiTheme="minorEastAsia" w:hAnsiTheme="minorEastAsia" w:eastAsiaTheme="minorEastAsia" w:cstheme="minorEastAsia"/>
          <w:sz w:val="20"/>
          <w:szCs w:val="20"/>
          <w:shd w:val="clear" w:color="auto" w:fill="FFFFFF"/>
          <w:lang w:eastAsia="zh-CN"/>
        </w:rPr>
        <w:t>）统招202</w:t>
      </w:r>
      <w:r>
        <w:rPr>
          <w:rFonts w:hint="eastAsia" w:asciiTheme="minorEastAsia" w:hAnsiTheme="minorEastAsia" w:cstheme="minorEastAsia"/>
          <w:sz w:val="20"/>
          <w:szCs w:val="20"/>
          <w:shd w:val="clear" w:color="auto" w:fill="FFFFFF"/>
          <w:lang w:val="en-US" w:eastAsia="zh-CN"/>
        </w:rPr>
        <w:t>5</w:t>
      </w:r>
      <w:r>
        <w:rPr>
          <w:rFonts w:hint="eastAsia" w:asciiTheme="minorEastAsia" w:hAnsiTheme="minorEastAsia" w:eastAsiaTheme="minorEastAsia" w:cstheme="minorEastAsia"/>
          <w:sz w:val="20"/>
          <w:szCs w:val="20"/>
          <w:shd w:val="clear" w:color="auto" w:fill="FFFFFF"/>
          <w:lang w:eastAsia="zh-CN"/>
        </w:rPr>
        <w:t>届、202</w:t>
      </w:r>
      <w:r>
        <w:rPr>
          <w:rFonts w:hint="eastAsia" w:asciiTheme="minorEastAsia" w:hAnsiTheme="minorEastAsia" w:cstheme="minorEastAsia"/>
          <w:sz w:val="20"/>
          <w:szCs w:val="20"/>
          <w:shd w:val="clear" w:color="auto" w:fill="FFFFFF"/>
          <w:lang w:val="en-US" w:eastAsia="zh-CN"/>
        </w:rPr>
        <w:t>6</w:t>
      </w:r>
      <w:r>
        <w:rPr>
          <w:rFonts w:hint="eastAsia" w:asciiTheme="minorEastAsia" w:hAnsiTheme="minorEastAsia" w:eastAsiaTheme="minorEastAsia" w:cstheme="minorEastAsia"/>
          <w:sz w:val="20"/>
          <w:szCs w:val="20"/>
          <w:shd w:val="clear" w:color="auto" w:fill="FFFFFF"/>
          <w:lang w:eastAsia="zh-CN"/>
        </w:rPr>
        <w:t>届优秀毕业生，</w:t>
      </w:r>
      <w:bookmarkStart w:id="0" w:name="_GoBack"/>
      <w:bookmarkEnd w:id="0"/>
      <w:r>
        <w:rPr>
          <w:rFonts w:hint="eastAsia" w:asciiTheme="minorEastAsia" w:hAnsiTheme="minorEastAsia" w:eastAsiaTheme="minorEastAsia" w:cstheme="minorEastAsia"/>
          <w:sz w:val="20"/>
          <w:szCs w:val="20"/>
          <w:shd w:val="clear" w:color="auto" w:fill="FFFFFF"/>
          <w:lang w:eastAsia="zh-CN"/>
        </w:rPr>
        <w:t>大学本科及以上学历，取得相应学位，专业成绩优秀；</w:t>
      </w:r>
    </w:p>
    <w:p w14:paraId="6DAA6FD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eastAsiaTheme="minorEastAsia" w:cstheme="minorEastAsia"/>
          <w:sz w:val="20"/>
          <w:szCs w:val="20"/>
          <w:shd w:val="clear" w:color="auto" w:fill="FFFFFF"/>
          <w:lang w:val="en-US" w:eastAsia="zh-CN"/>
        </w:rPr>
        <w:t>二</w:t>
      </w:r>
      <w:r>
        <w:rPr>
          <w:rFonts w:hint="eastAsia" w:asciiTheme="minorEastAsia" w:hAnsiTheme="minorEastAsia" w:eastAsiaTheme="minorEastAsia" w:cstheme="minorEastAsia"/>
          <w:sz w:val="20"/>
          <w:szCs w:val="20"/>
          <w:shd w:val="clear" w:color="auto" w:fill="FFFFFF"/>
          <w:lang w:eastAsia="zh-CN"/>
        </w:rPr>
        <w:t>）本科生英语四级以上、研究生英语六级以上优先；第一外语为其他语种的，达到相应水平者优先；</w:t>
      </w:r>
    </w:p>
    <w:p w14:paraId="419C333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eastAsiaTheme="minorEastAsia" w:cstheme="minorEastAsia"/>
          <w:sz w:val="20"/>
          <w:szCs w:val="20"/>
          <w:shd w:val="clear" w:color="auto" w:fill="FFFFFF"/>
          <w:lang w:val="en-US" w:eastAsia="zh-CN"/>
        </w:rPr>
        <w:t>三</w:t>
      </w:r>
      <w:r>
        <w:rPr>
          <w:rFonts w:hint="eastAsia" w:asciiTheme="minorEastAsia" w:hAnsiTheme="minorEastAsia" w:eastAsiaTheme="minorEastAsia" w:cstheme="minorEastAsia"/>
          <w:sz w:val="20"/>
          <w:szCs w:val="20"/>
          <w:shd w:val="clear" w:color="auto" w:fill="FFFFFF"/>
          <w:lang w:eastAsia="zh-CN"/>
        </w:rPr>
        <w:t>）身心健康，能吃苦耐劳，有较强团队意识和沟通协调能力；</w:t>
      </w:r>
    </w:p>
    <w:p w14:paraId="0D7C9F4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eastAsiaTheme="minorEastAsia" w:cstheme="minorEastAsia"/>
          <w:sz w:val="20"/>
          <w:szCs w:val="20"/>
          <w:shd w:val="clear" w:color="auto" w:fill="FFFFFF"/>
          <w:lang w:val="en-US" w:eastAsia="zh-CN"/>
        </w:rPr>
        <w:t>四</w:t>
      </w:r>
      <w:r>
        <w:rPr>
          <w:rFonts w:hint="eastAsia" w:asciiTheme="minorEastAsia" w:hAnsiTheme="minorEastAsia" w:eastAsiaTheme="minorEastAsia" w:cstheme="minorEastAsia"/>
          <w:sz w:val="20"/>
          <w:szCs w:val="20"/>
          <w:shd w:val="clear" w:color="auto" w:fill="FFFFFF"/>
          <w:lang w:eastAsia="zh-CN"/>
        </w:rPr>
        <w:t>）有扎实的专业基础和持续学习的能力，综合素质较高，中共党员、学生干部优先；</w:t>
      </w:r>
    </w:p>
    <w:p w14:paraId="0F135A7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eastAsiaTheme="minorEastAsia" w:cstheme="minorEastAsia"/>
          <w:sz w:val="20"/>
          <w:szCs w:val="20"/>
          <w:shd w:val="clear" w:color="auto" w:fill="FFFFFF"/>
          <w:lang w:val="en-US" w:eastAsia="zh-CN"/>
        </w:rPr>
        <w:t>五</w:t>
      </w:r>
      <w:r>
        <w:rPr>
          <w:rFonts w:hint="eastAsia" w:asciiTheme="minorEastAsia" w:hAnsiTheme="minorEastAsia" w:eastAsiaTheme="minorEastAsia" w:cstheme="minorEastAsia"/>
          <w:sz w:val="20"/>
          <w:szCs w:val="20"/>
          <w:shd w:val="clear" w:color="auto" w:fill="FFFFFF"/>
          <w:lang w:eastAsia="zh-CN"/>
        </w:rPr>
        <w:t>）有责任感，追求卓越的奋斗者，愿意与</w:t>
      </w:r>
      <w:r>
        <w:rPr>
          <w:rFonts w:hint="eastAsia" w:asciiTheme="minorEastAsia" w:hAnsiTheme="minorEastAsia" w:eastAsiaTheme="minorEastAsia" w:cstheme="minorEastAsia"/>
          <w:sz w:val="20"/>
          <w:szCs w:val="20"/>
          <w:shd w:val="clear" w:color="auto" w:fill="FFFFFF"/>
          <w:lang w:val="en-US" w:eastAsia="zh-CN"/>
        </w:rPr>
        <w:t>中核华辰</w:t>
      </w:r>
      <w:r>
        <w:rPr>
          <w:rFonts w:hint="eastAsia" w:asciiTheme="minorEastAsia" w:hAnsiTheme="minorEastAsia" w:eastAsiaTheme="minorEastAsia" w:cstheme="minorEastAsia"/>
          <w:sz w:val="20"/>
          <w:szCs w:val="20"/>
          <w:shd w:val="clear" w:color="auto" w:fill="FFFFFF"/>
          <w:lang w:eastAsia="zh-CN"/>
        </w:rPr>
        <w:t>长期相伴，一起成长。</w:t>
      </w:r>
    </w:p>
    <w:p w14:paraId="00FDEAD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cstheme="minorEastAsia"/>
          <w:b/>
          <w:bCs/>
          <w:sz w:val="20"/>
          <w:szCs w:val="20"/>
          <w:shd w:val="clear" w:color="auto" w:fill="FFFFFF"/>
          <w:lang w:val="en-US" w:eastAsia="zh-Hans"/>
        </w:rPr>
      </w:pPr>
      <w:r>
        <w:rPr>
          <w:rFonts w:hint="eastAsia" w:asciiTheme="minorEastAsia" w:hAnsiTheme="minorEastAsia" w:cstheme="minorEastAsia"/>
          <w:b/>
          <w:bCs/>
          <w:sz w:val="20"/>
          <w:szCs w:val="20"/>
          <w:shd w:val="clear" w:color="auto" w:fill="FFFFFF"/>
          <w:lang w:val="en-US" w:eastAsia="zh-Hans"/>
        </w:rPr>
        <w:t>六、福利待遇及晋升通道</w:t>
      </w:r>
    </w:p>
    <w:p w14:paraId="7E850F1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（一）福利待遇</w:t>
      </w:r>
    </w:p>
    <w:p w14:paraId="798B2E7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cstheme="minorEastAsia"/>
          <w:sz w:val="20"/>
          <w:szCs w:val="20"/>
          <w:shd w:val="clear" w:color="auto" w:fill="FFFFFF"/>
          <w:lang w:val="en-US" w:eastAsia="zh-CN"/>
        </w:rPr>
        <w:t>1.</w:t>
      </w:r>
      <w:r>
        <w:rPr>
          <w:rFonts w:hint="eastAsia" w:asciiTheme="minorEastAsia" w:hAnsiTheme="minorEastAsia" w:eastAsiaTheme="minorEastAsia" w:cstheme="minorEastAsia"/>
          <w:sz w:val="20"/>
          <w:szCs w:val="20"/>
          <w:shd w:val="clear" w:color="auto" w:fill="FFFFFF"/>
          <w:lang w:eastAsia="zh-CN"/>
        </w:rPr>
        <w:t>市场化的薪酬水平：定期开展市场薪酬水平对标，保证薪酬水平竞争力。</w:t>
      </w:r>
    </w:p>
    <w:p w14:paraId="34DA867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cstheme="minorEastAsia"/>
          <w:sz w:val="20"/>
          <w:szCs w:val="20"/>
          <w:shd w:val="clear" w:color="auto" w:fill="FFFFFF"/>
          <w:lang w:val="en-US" w:eastAsia="zh-CN"/>
        </w:rPr>
        <w:t>2.</w:t>
      </w:r>
      <w:r>
        <w:rPr>
          <w:rFonts w:hint="eastAsia" w:asciiTheme="minorEastAsia" w:hAnsiTheme="minorEastAsia" w:eastAsiaTheme="minorEastAsia" w:cstheme="minorEastAsia"/>
          <w:sz w:val="20"/>
          <w:szCs w:val="20"/>
          <w:shd w:val="clear" w:color="auto" w:fill="FFFFFF"/>
          <w:lang w:eastAsia="zh-CN"/>
        </w:rPr>
        <w:t>丰厚的福利</w:t>
      </w:r>
      <w:r>
        <w:rPr>
          <w:rFonts w:hint="eastAsia" w:asciiTheme="minorEastAsia" w:hAnsiTheme="minorEastAsia" w:cstheme="minorEastAsia"/>
          <w:sz w:val="20"/>
          <w:szCs w:val="20"/>
          <w:shd w:val="clear" w:color="auto" w:fill="FFFFFF"/>
          <w:lang w:eastAsia="zh-CN"/>
        </w:rPr>
        <w:t>：</w:t>
      </w:r>
    </w:p>
    <w:p w14:paraId="3E6589B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六险两金：养老保险、医疗保险、失业保险、工伤保险、生育保险、补充医疗保险；住房公积金、企业年金。</w:t>
      </w:r>
    </w:p>
    <w:p w14:paraId="539F126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各类补贴：</w:t>
      </w:r>
      <w:r>
        <w:rPr>
          <w:rFonts w:hint="eastAsia" w:asciiTheme="minorEastAsia" w:hAnsiTheme="minorEastAsia" w:cstheme="minorEastAsia"/>
          <w:sz w:val="20"/>
          <w:szCs w:val="20"/>
          <w:shd w:val="clear" w:color="auto" w:fill="FFFFFF"/>
          <w:lang w:val="en-US" w:eastAsia="zh-CN"/>
        </w:rPr>
        <w:t>重点院校津贴、</w:t>
      </w:r>
      <w:r>
        <w:rPr>
          <w:rFonts w:hint="eastAsia" w:asciiTheme="minorEastAsia" w:hAnsiTheme="minorEastAsia" w:eastAsiaTheme="minorEastAsia" w:cstheme="minorEastAsia"/>
          <w:sz w:val="20"/>
          <w:szCs w:val="20"/>
          <w:shd w:val="clear" w:color="auto" w:fill="FFFFFF"/>
          <w:lang w:eastAsia="zh-CN"/>
        </w:rPr>
        <w:t>执业资格证书津贴、艰苦地区补贴</w:t>
      </w:r>
      <w:r>
        <w:rPr>
          <w:rFonts w:hint="eastAsia" w:asciiTheme="minorEastAsia" w:hAnsi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高温补贴、生日福利等。</w:t>
      </w:r>
    </w:p>
    <w:p w14:paraId="7A5ED5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cstheme="minorEastAsia"/>
          <w:sz w:val="20"/>
          <w:szCs w:val="20"/>
          <w:shd w:val="clear" w:color="auto" w:fill="FFFFFF"/>
          <w:lang w:val="en-US" w:eastAsia="zh-CN"/>
        </w:rPr>
        <w:t>3.</w:t>
      </w:r>
      <w:r>
        <w:rPr>
          <w:rFonts w:hint="eastAsia" w:asciiTheme="minorEastAsia" w:hAnsiTheme="minorEastAsia" w:eastAsiaTheme="minorEastAsia" w:cstheme="minorEastAsia"/>
          <w:sz w:val="20"/>
          <w:szCs w:val="20"/>
          <w:shd w:val="clear" w:color="auto" w:fill="FFFFFF"/>
          <w:lang w:eastAsia="zh-CN"/>
        </w:rPr>
        <w:t>员工关爱：</w:t>
      </w:r>
    </w:p>
    <w:p w14:paraId="233CF05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健康体检：每年组织员工开展全面健康检查。</w:t>
      </w:r>
    </w:p>
    <w:p w14:paraId="5E03FAE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幸福企业：全面推进幸福企业建设，提升员工幸福指数。</w:t>
      </w:r>
    </w:p>
    <w:p w14:paraId="4944B89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eastAsia="zh-CN"/>
        </w:rPr>
        <w:t>（二）</w:t>
      </w:r>
      <w:r>
        <w:rPr>
          <w:rFonts w:hint="eastAsia" w:asciiTheme="minorEastAsia" w:hAnsiTheme="minorEastAsia" w:cstheme="minorEastAsia"/>
          <w:sz w:val="20"/>
          <w:szCs w:val="20"/>
          <w:shd w:val="clear" w:color="auto" w:fill="FFFFFF"/>
          <w:lang w:val="en-US" w:eastAsia="zh-CN"/>
        </w:rPr>
        <w:t>重点院校补贴</w:t>
      </w:r>
    </w:p>
    <w:tbl>
      <w:tblPr>
        <w:tblStyle w:val="5"/>
        <w:tblW w:w="6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2"/>
        <w:gridCol w:w="2558"/>
        <w:gridCol w:w="2289"/>
      </w:tblGrid>
      <w:tr w14:paraId="711A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812" w:type="dxa"/>
            <w:tcBorders>
              <w:top w:val="single" w:color="000000" w:sz="4" w:space="0"/>
              <w:left w:val="single" w:color="000000" w:sz="4" w:space="0"/>
              <w:bottom w:val="single" w:color="000000" w:sz="4" w:space="0"/>
              <w:right w:val="single" w:color="000000" w:sz="4" w:space="0"/>
            </w:tcBorders>
            <w:noWrap w:val="0"/>
            <w:vAlign w:val="center"/>
          </w:tcPr>
          <w:p w14:paraId="2E5825A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学历</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0554CD2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院校档次</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14:paraId="23B44B4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第一年</w:t>
            </w:r>
          </w:p>
        </w:tc>
      </w:tr>
      <w:tr w14:paraId="59C5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15B0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研究生</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5CF960D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双一流及以上</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14:paraId="27E14D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1500元/月</w:t>
            </w:r>
          </w:p>
        </w:tc>
      </w:tr>
      <w:tr w14:paraId="0DAB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8E52A">
            <w:pPr>
              <w:jc w:val="center"/>
              <w:rPr>
                <w:rFonts w:hint="eastAsia" w:ascii="宋体" w:hAnsi="宋体" w:eastAsia="宋体" w:cs="宋体"/>
                <w:b w:val="0"/>
                <w:bCs w:val="0"/>
                <w:i w:val="0"/>
                <w:iCs w:val="0"/>
                <w:color w:val="auto"/>
                <w:sz w:val="20"/>
                <w:szCs w:val="20"/>
                <w:highlight w:val="none"/>
                <w:u w:val="none"/>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52D646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其他院校</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14:paraId="7FF932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900元/月</w:t>
            </w:r>
          </w:p>
        </w:tc>
      </w:tr>
      <w:tr w14:paraId="4E1F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410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本科</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599AADA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双一流及以上</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14:paraId="6AF1C8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800元/月</w:t>
            </w:r>
          </w:p>
        </w:tc>
      </w:tr>
      <w:tr w14:paraId="15C3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737D9">
            <w:pPr>
              <w:jc w:val="center"/>
              <w:rPr>
                <w:rFonts w:hint="eastAsia" w:ascii="宋体" w:hAnsi="宋体" w:eastAsia="宋体" w:cs="宋体"/>
                <w:b w:val="0"/>
                <w:bCs w:val="0"/>
                <w:i w:val="0"/>
                <w:iCs w:val="0"/>
                <w:color w:val="auto"/>
                <w:sz w:val="20"/>
                <w:szCs w:val="20"/>
                <w:highlight w:val="none"/>
                <w:u w:val="none"/>
              </w:rPr>
            </w:pPr>
          </w:p>
        </w:tc>
        <w:tc>
          <w:tcPr>
            <w:tcW w:w="2558" w:type="dxa"/>
            <w:tcBorders>
              <w:top w:val="single" w:color="000000" w:sz="4" w:space="0"/>
              <w:left w:val="single" w:color="000000" w:sz="4" w:space="0"/>
              <w:bottom w:val="single" w:color="000000" w:sz="4" w:space="0"/>
              <w:right w:val="single" w:color="000000" w:sz="4" w:space="0"/>
            </w:tcBorders>
            <w:noWrap w:val="0"/>
            <w:vAlign w:val="center"/>
          </w:tcPr>
          <w:p w14:paraId="4AC3F55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一本</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14:paraId="1A7C6B1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500元/月</w:t>
            </w:r>
          </w:p>
        </w:tc>
      </w:tr>
    </w:tbl>
    <w:p w14:paraId="6BEBE66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eastAsiaTheme="minorEastAsia" w:cstheme="minorEastAsia"/>
          <w:sz w:val="20"/>
          <w:szCs w:val="20"/>
          <w:shd w:val="clear" w:color="auto" w:fill="FFFFFF"/>
          <w:lang w:val="en-US" w:eastAsia="zh-CN"/>
        </w:rPr>
        <w:t>三</w:t>
      </w:r>
      <w:r>
        <w:rPr>
          <w:rFonts w:hint="eastAsia" w:asciiTheme="minorEastAsia" w:hAnsiTheme="minorEastAsia" w:eastAsiaTheme="minorEastAsia" w:cstheme="minorEastAsia"/>
          <w:sz w:val="20"/>
          <w:szCs w:val="20"/>
          <w:shd w:val="clear" w:color="auto" w:fill="FFFFFF"/>
          <w:lang w:eastAsia="zh-CN"/>
        </w:rPr>
        <w:t>）晋升通道</w:t>
      </w:r>
    </w:p>
    <w:p w14:paraId="1405A89A">
      <w:pPr>
        <w:keepNext w:val="0"/>
        <w:keepLines w:val="0"/>
        <w:pageBreakBefore w:val="0"/>
        <w:kinsoku/>
        <w:wordWrap/>
        <w:overflowPunct/>
        <w:topLinePunct w:val="0"/>
        <w:autoSpaceDE/>
        <w:autoSpaceDN/>
        <w:bidi w:val="0"/>
        <w:adjustRightInd/>
        <w:snapToGrid/>
        <w:spacing w:line="400" w:lineRule="exact"/>
        <w:ind w:left="0" w:leftChars="0" w:firstLine="400" w:firstLineChars="200"/>
        <w:textAlignment w:val="auto"/>
        <w:rPr>
          <w:rFonts w:hint="eastAsia" w:asciiTheme="minorEastAsia" w:hAnsi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专业技术序列</w:t>
      </w:r>
      <w:r>
        <w:rPr>
          <w:rFonts w:hint="eastAsia" w:asciiTheme="minorEastAsia" w:hAnsiTheme="minorEastAsia" w:eastAsiaTheme="minorEastAsia" w:cstheme="minorEastAsia"/>
          <w:sz w:val="20"/>
          <w:szCs w:val="20"/>
          <w:shd w:val="clear" w:color="auto" w:fill="FFFFFF"/>
          <w:lang w:val="en-US" w:eastAsia="zh-Hans"/>
        </w:rPr>
        <w:t>：</w:t>
      </w:r>
      <w:r>
        <w:rPr>
          <w:rFonts w:hint="eastAsia" w:asciiTheme="minorEastAsia" w:hAnsiTheme="minorEastAsia" w:cstheme="minorEastAsia"/>
          <w:sz w:val="20"/>
          <w:szCs w:val="20"/>
          <w:shd w:val="clear" w:color="auto" w:fill="FFFFFF"/>
          <w:lang w:val="en-US" w:eastAsia="zh-CN"/>
        </w:rPr>
        <w:t>初级专员</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专员</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专业工程师</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责任工程师</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主管工程师</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主任工程师</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技术专家</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高级技术专家</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首席技术专家</w:t>
      </w:r>
    </w:p>
    <w:p w14:paraId="3667C4C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default"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职能管理序列</w:t>
      </w:r>
      <w:r>
        <w:rPr>
          <w:rFonts w:hint="eastAsia" w:asciiTheme="minorEastAsia" w:hAnsiTheme="minorEastAsia" w:eastAsiaTheme="minorEastAsia" w:cstheme="minorEastAsia"/>
          <w:sz w:val="20"/>
          <w:szCs w:val="20"/>
          <w:shd w:val="clear" w:color="auto" w:fill="FFFFFF"/>
          <w:lang w:eastAsia="zh-Hans"/>
        </w:rPr>
        <w:t>：</w:t>
      </w:r>
      <w:r>
        <w:rPr>
          <w:rFonts w:hint="eastAsia" w:asciiTheme="minorEastAsia" w:hAnsiTheme="minorEastAsia" w:cstheme="minorEastAsia"/>
          <w:sz w:val="20"/>
          <w:szCs w:val="20"/>
          <w:shd w:val="clear" w:color="auto" w:fill="FFFFFF"/>
          <w:lang w:val="en-US" w:eastAsia="zh-CN"/>
        </w:rPr>
        <w:t>初级职员</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职员</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初级主管</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中级主管</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高级主管</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资深主管</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管理专家</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高级管理专家</w:t>
      </w:r>
      <w:r>
        <w:rPr>
          <w:rFonts w:hint="eastAsia" w:asciiTheme="minorEastAsia" w:hAnsiTheme="minorEastAsia" w:eastAsia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首席管理专家</w:t>
      </w:r>
    </w:p>
    <w:p w14:paraId="6101AF8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cstheme="minorEastAsia"/>
          <w:b/>
          <w:bCs/>
          <w:sz w:val="20"/>
          <w:szCs w:val="20"/>
          <w:shd w:val="clear" w:color="auto" w:fill="FFFFFF"/>
          <w:lang w:val="en-US" w:eastAsia="zh-Hans"/>
        </w:rPr>
      </w:pPr>
      <w:r>
        <w:rPr>
          <w:rFonts w:hint="eastAsia" w:asciiTheme="minorEastAsia" w:hAnsiTheme="minorEastAsia" w:cstheme="minorEastAsia"/>
          <w:b/>
          <w:bCs/>
          <w:sz w:val="20"/>
          <w:szCs w:val="20"/>
          <w:shd w:val="clear" w:color="auto" w:fill="FFFFFF"/>
          <w:lang w:val="en-US" w:eastAsia="zh-CN"/>
        </w:rPr>
        <w:t>七、专项人才引进计划——</w:t>
      </w:r>
      <w:r>
        <w:rPr>
          <w:rFonts w:hint="eastAsia" w:asciiTheme="minorEastAsia" w:hAnsiTheme="minorEastAsia" w:cstheme="minorEastAsia"/>
          <w:b/>
          <w:bCs/>
          <w:sz w:val="20"/>
          <w:szCs w:val="20"/>
          <w:shd w:val="clear" w:color="auto" w:fill="FFFFFF"/>
          <w:lang w:val="en-US" w:eastAsia="zh-Hans"/>
        </w:rPr>
        <w:t>“辰星计划”</w:t>
      </w:r>
    </w:p>
    <w:p w14:paraId="76312B3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Hans"/>
        </w:rPr>
      </w:pPr>
      <w:r>
        <w:rPr>
          <w:rFonts w:hint="eastAsia" w:asciiTheme="minorEastAsia" w:hAnsiTheme="minorEastAsia" w:cstheme="minorEastAsia"/>
          <w:sz w:val="20"/>
          <w:szCs w:val="20"/>
          <w:shd w:val="clear" w:color="auto" w:fill="FFFFFF"/>
          <w:lang w:val="en-US" w:eastAsia="zh-CN"/>
        </w:rPr>
        <w:t>（一）专业要求</w:t>
      </w:r>
      <w:r>
        <w:rPr>
          <w:rFonts w:hint="eastAsia" w:asciiTheme="minorEastAsia" w:hAnsiTheme="minorEastAsia" w:eastAsiaTheme="minorEastAsia" w:cstheme="minorEastAsia"/>
          <w:sz w:val="20"/>
          <w:szCs w:val="20"/>
          <w:shd w:val="clear" w:color="auto" w:fill="FFFFFF"/>
          <w:lang w:eastAsia="zh-Hans"/>
        </w:rPr>
        <w:t>：</w:t>
      </w:r>
    </w:p>
    <w:p w14:paraId="35BC862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r>
        <w:rPr>
          <w:rFonts w:hint="eastAsia" w:asciiTheme="minorEastAsia" w:hAnsiTheme="minorEastAsia" w:eastAsiaTheme="minorEastAsia" w:cstheme="minorEastAsia"/>
          <w:sz w:val="20"/>
          <w:szCs w:val="20"/>
          <w:shd w:val="clear" w:color="auto" w:fill="FFFFFF"/>
          <w:lang w:val="en-US" w:eastAsia="zh-Hans"/>
        </w:rPr>
        <w:t>工程技术相关专业</w:t>
      </w:r>
    </w:p>
    <w:p w14:paraId="19EEAB3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（二）学历要求：</w:t>
      </w:r>
    </w:p>
    <w:p w14:paraId="6543981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1.本科学历：985院校</w:t>
      </w:r>
      <w:r>
        <w:rPr>
          <w:rFonts w:hint="eastAsia" w:asciiTheme="minorEastAsia" w:hAnsiTheme="minorEastAsia" w:eastAsiaTheme="minorEastAsia" w:cstheme="minorEastAsia"/>
          <w:sz w:val="20"/>
          <w:szCs w:val="20"/>
          <w:shd w:val="clear" w:color="auto" w:fill="FFFFFF"/>
          <w:lang w:val="en-US" w:eastAsia="zh-CN"/>
        </w:rPr>
        <w:t>。</w:t>
      </w:r>
    </w:p>
    <w:p w14:paraId="28D5F8A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default"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2.硕士研究生：双一流、211、985院校。</w:t>
      </w:r>
    </w:p>
    <w:p w14:paraId="11D115F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default"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cstheme="minorEastAsia"/>
          <w:sz w:val="20"/>
          <w:szCs w:val="20"/>
          <w:shd w:val="clear" w:color="auto" w:fill="FFFFFF"/>
          <w:lang w:val="en-US" w:eastAsia="zh-CN"/>
        </w:rPr>
        <w:t>3.博士研究生：不限。</w:t>
      </w:r>
    </w:p>
    <w:p w14:paraId="0BFCF87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Hans"/>
        </w:rPr>
      </w:pPr>
      <w:r>
        <w:rPr>
          <w:rFonts w:hint="eastAsia" w:asciiTheme="minorEastAsia" w:hAnsiTheme="minorEastAsia" w:cstheme="minorEastAsia"/>
          <w:sz w:val="20"/>
          <w:szCs w:val="20"/>
          <w:shd w:val="clear" w:color="auto" w:fill="FFFFFF"/>
          <w:lang w:val="en-US" w:eastAsia="zh-CN"/>
        </w:rPr>
        <w:t>（三）</w:t>
      </w:r>
      <w:r>
        <w:rPr>
          <w:rFonts w:hint="eastAsia" w:asciiTheme="minorEastAsia" w:hAnsiTheme="minorEastAsia" w:eastAsiaTheme="minorEastAsia" w:cstheme="minorEastAsia"/>
          <w:sz w:val="20"/>
          <w:szCs w:val="20"/>
          <w:shd w:val="clear" w:color="auto" w:fill="FFFFFF"/>
          <w:lang w:val="en-US" w:eastAsia="zh-Hans"/>
        </w:rPr>
        <w:t>薪酬待遇</w:t>
      </w:r>
    </w:p>
    <w:tbl>
      <w:tblPr>
        <w:tblStyle w:val="5"/>
        <w:tblW w:w="8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3"/>
        <w:gridCol w:w="2158"/>
        <w:gridCol w:w="2018"/>
        <w:gridCol w:w="2020"/>
      </w:tblGrid>
      <w:tr w14:paraId="1591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79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bCs/>
                <w:sz w:val="16"/>
                <w:szCs w:val="16"/>
                <w:lang w:val="en-US" w:eastAsia="zh-Hans"/>
              </w:rPr>
            </w:pPr>
            <w:r>
              <w:rPr>
                <w:rFonts w:hint="eastAsia" w:asciiTheme="minorEastAsia" w:hAnsiTheme="minorEastAsia" w:eastAsiaTheme="minorEastAsia" w:cstheme="minorEastAsia"/>
                <w:b/>
                <w:bCs/>
                <w:sz w:val="16"/>
                <w:szCs w:val="16"/>
                <w:lang w:val="en-US" w:eastAsia="zh-CN"/>
              </w:rPr>
              <w:t>学历/薪酬（税前）</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16B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bCs/>
                <w:sz w:val="16"/>
                <w:szCs w:val="16"/>
                <w:lang w:val="en-US" w:eastAsia="zh-Hans"/>
              </w:rPr>
            </w:pPr>
            <w:r>
              <w:rPr>
                <w:rFonts w:hint="eastAsia" w:asciiTheme="minorEastAsia" w:hAnsiTheme="minorEastAsia" w:eastAsiaTheme="minorEastAsia" w:cstheme="minorEastAsia"/>
                <w:b/>
                <w:bCs/>
                <w:sz w:val="16"/>
                <w:szCs w:val="16"/>
                <w:lang w:val="en-US" w:eastAsia="zh-CN"/>
              </w:rPr>
              <w:t>第一年</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2F5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bCs/>
                <w:sz w:val="16"/>
                <w:szCs w:val="16"/>
                <w:lang w:val="en-US" w:eastAsia="zh-Hans"/>
              </w:rPr>
            </w:pPr>
            <w:r>
              <w:rPr>
                <w:rFonts w:hint="eastAsia" w:asciiTheme="minorEastAsia" w:hAnsiTheme="minorEastAsia" w:eastAsiaTheme="minorEastAsia" w:cstheme="minorEastAsia"/>
                <w:b/>
                <w:bCs/>
                <w:sz w:val="16"/>
                <w:szCs w:val="16"/>
                <w:lang w:val="en-US" w:eastAsia="zh-CN"/>
              </w:rPr>
              <w:t>第二年</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F9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bCs/>
                <w:sz w:val="16"/>
                <w:szCs w:val="16"/>
                <w:lang w:val="en-US" w:eastAsia="zh-Hans"/>
              </w:rPr>
            </w:pPr>
            <w:r>
              <w:rPr>
                <w:rFonts w:hint="eastAsia" w:asciiTheme="minorEastAsia" w:hAnsiTheme="minorEastAsia" w:eastAsiaTheme="minorEastAsia" w:cstheme="minorEastAsia"/>
                <w:b/>
                <w:bCs/>
                <w:sz w:val="16"/>
                <w:szCs w:val="16"/>
                <w:lang w:val="en-US" w:eastAsia="zh-CN"/>
              </w:rPr>
              <w:t>第三年</w:t>
            </w:r>
          </w:p>
        </w:tc>
      </w:tr>
      <w:tr w14:paraId="452F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E3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博士研究生</w:t>
            </w:r>
          </w:p>
        </w:tc>
        <w:tc>
          <w:tcPr>
            <w:tcW w:w="6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A9E2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薪酬采取一人一岗一策的协议工资制</w:t>
            </w:r>
          </w:p>
        </w:tc>
      </w:tr>
      <w:tr w14:paraId="1C21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7C0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硕士研究生</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80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15万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F2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18万</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C03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21万</w:t>
            </w:r>
          </w:p>
        </w:tc>
      </w:tr>
      <w:tr w14:paraId="3E49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BC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大学本科</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E7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12万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447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15万</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E6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sz w:val="16"/>
                <w:szCs w:val="16"/>
                <w:lang w:val="en-US" w:eastAsia="zh-Hans"/>
              </w:rPr>
            </w:pPr>
            <w:r>
              <w:rPr>
                <w:rFonts w:hint="eastAsia" w:asciiTheme="minorEastAsia" w:hAnsiTheme="minorEastAsia" w:eastAsiaTheme="minorEastAsia" w:cstheme="minorEastAsia"/>
                <w:b w:val="0"/>
                <w:bCs w:val="0"/>
                <w:sz w:val="16"/>
                <w:szCs w:val="16"/>
                <w:lang w:val="en-US" w:eastAsia="zh-CN"/>
              </w:rPr>
              <w:t>18万</w:t>
            </w:r>
          </w:p>
        </w:tc>
      </w:tr>
    </w:tbl>
    <w:p w14:paraId="3254537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default" w:asciiTheme="minorEastAsia" w:hAnsiTheme="minorEastAsia" w:eastAsiaTheme="minorEastAsia" w:cstheme="minorEastAsia"/>
          <w:b/>
          <w:bCs/>
          <w:sz w:val="20"/>
          <w:szCs w:val="20"/>
          <w:shd w:val="clear" w:color="auto" w:fill="FFFFFF"/>
          <w:lang w:val="en-US" w:eastAsia="zh-CN"/>
        </w:rPr>
      </w:pPr>
      <w:r>
        <w:rPr>
          <w:rFonts w:hint="eastAsia" w:asciiTheme="minorEastAsia" w:hAnsiTheme="minorEastAsia" w:cstheme="minorEastAsia"/>
          <w:b/>
          <w:bCs/>
          <w:sz w:val="20"/>
          <w:szCs w:val="20"/>
          <w:shd w:val="clear" w:color="auto" w:fill="FFFFFF"/>
          <w:lang w:val="en-US" w:eastAsia="zh-CN"/>
        </w:rPr>
        <w:t>八</w:t>
      </w:r>
      <w:r>
        <w:rPr>
          <w:rFonts w:hint="eastAsia" w:asciiTheme="minorEastAsia" w:hAnsiTheme="minorEastAsia" w:eastAsiaTheme="minorEastAsia" w:cstheme="minorEastAsia"/>
          <w:b/>
          <w:bCs/>
          <w:sz w:val="20"/>
          <w:szCs w:val="20"/>
          <w:shd w:val="clear" w:color="auto" w:fill="FFFFFF"/>
        </w:rPr>
        <w:t>、</w:t>
      </w:r>
      <w:r>
        <w:rPr>
          <w:rFonts w:hint="eastAsia" w:asciiTheme="minorEastAsia" w:hAnsiTheme="minorEastAsia" w:cstheme="minorEastAsia"/>
          <w:b/>
          <w:bCs/>
          <w:sz w:val="20"/>
          <w:szCs w:val="20"/>
          <w:shd w:val="clear" w:color="auto" w:fill="FFFFFF"/>
          <w:lang w:val="en-US" w:eastAsia="zh-CN"/>
        </w:rPr>
        <w:t>培养体系</w:t>
      </w:r>
    </w:p>
    <w:p w14:paraId="55F6CF0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rPr>
      </w:pPr>
      <w:r>
        <w:rPr>
          <w:rFonts w:hint="eastAsia" w:asciiTheme="minorEastAsia" w:hAnsiTheme="minorEastAsia" w:cstheme="minorEastAsia"/>
          <w:sz w:val="20"/>
          <w:szCs w:val="20"/>
          <w:shd w:val="clear" w:color="auto" w:fill="FFFFFF"/>
          <w:lang w:val="en-US" w:eastAsia="zh-CN"/>
        </w:rPr>
        <w:t>公司拥有完善的</w:t>
      </w:r>
      <w:r>
        <w:rPr>
          <w:rFonts w:hint="eastAsia" w:asciiTheme="minorEastAsia" w:hAnsiTheme="minorEastAsia" w:eastAsiaTheme="minorEastAsia" w:cstheme="minorEastAsia"/>
          <w:sz w:val="20"/>
          <w:szCs w:val="20"/>
          <w:shd w:val="clear" w:color="auto" w:fill="FFFFFF"/>
        </w:rPr>
        <w:t>青年人才全职业周期培养体系</w:t>
      </w:r>
    </w:p>
    <w:p w14:paraId="524D793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eastAsiaTheme="minorEastAsia" w:cstheme="minorEastAsia"/>
          <w:sz w:val="20"/>
          <w:szCs w:val="20"/>
          <w:shd w:val="clear" w:color="auto" w:fill="FFFFFF"/>
        </w:rPr>
        <w:t>华辰新核力</w:t>
      </w:r>
      <w:r>
        <w:rPr>
          <w:rFonts w:hint="eastAsia" w:asciiTheme="minorEastAsia" w:hAnsiTheme="minorEastAsia" w:cstheme="minorEastAsia"/>
          <w:sz w:val="20"/>
          <w:szCs w:val="20"/>
          <w:shd w:val="clear" w:color="auto" w:fill="FFFFFF"/>
          <w:lang w:val="en-US" w:eastAsia="zh-CN"/>
        </w:rPr>
        <w:t>培养计划：实施青苗培养计划</w:t>
      </w:r>
      <w:r>
        <w:rPr>
          <w:rFonts w:hint="eastAsia" w:asciiTheme="minorEastAsia" w:hAnsi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开展</w:t>
      </w:r>
      <w:r>
        <w:rPr>
          <w:rFonts w:hint="eastAsia" w:asciiTheme="minorEastAsia" w:hAnsiTheme="minorEastAsia" w:eastAsiaTheme="minorEastAsia" w:cstheme="minorEastAsia"/>
          <w:sz w:val="20"/>
          <w:szCs w:val="20"/>
          <w:shd w:val="clear" w:color="auto" w:fill="FFFFFF"/>
        </w:rPr>
        <w:t>入职培训、导师带徒、轮岗计划、专业轮训等</w:t>
      </w:r>
      <w:r>
        <w:rPr>
          <w:rFonts w:hint="eastAsia" w:asciiTheme="minorEastAsia" w:hAnsiTheme="minorEastAsia" w:eastAsiaTheme="minorEastAsia" w:cstheme="minorEastAsia"/>
          <w:sz w:val="20"/>
          <w:szCs w:val="20"/>
          <w:shd w:val="clear" w:color="auto" w:fill="FFFFFF"/>
          <w:lang w:eastAsia="zh-CN"/>
        </w:rPr>
        <w:t>。</w:t>
      </w:r>
    </w:p>
    <w:p w14:paraId="57B294A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eastAsia="zh-CN"/>
        </w:rPr>
      </w:pPr>
      <w:r>
        <w:rPr>
          <w:rFonts w:hint="eastAsia" w:asciiTheme="minorEastAsia" w:hAnsiTheme="minorEastAsia" w:cstheme="minorEastAsia"/>
          <w:sz w:val="20"/>
          <w:szCs w:val="20"/>
          <w:shd w:val="clear" w:color="auto" w:fill="FFFFFF"/>
          <w:lang w:val="en-US" w:eastAsia="zh-CN"/>
        </w:rPr>
        <w:t>职业发展培训</w:t>
      </w:r>
      <w:r>
        <w:rPr>
          <w:rFonts w:hint="eastAsia" w:asciiTheme="minorEastAsia" w:hAnsiTheme="minorEastAsia" w:eastAsiaTheme="minorEastAsia" w:cstheme="minorEastAsia"/>
          <w:sz w:val="20"/>
          <w:szCs w:val="20"/>
          <w:shd w:val="clear" w:color="auto" w:fill="FFFFFF"/>
        </w:rPr>
        <w:t>计划：</w:t>
      </w:r>
      <w:r>
        <w:rPr>
          <w:rFonts w:hint="eastAsia" w:asciiTheme="minorEastAsia" w:hAnsiTheme="minorEastAsia" w:eastAsiaTheme="minorEastAsia" w:cstheme="minorEastAsia"/>
          <w:sz w:val="20"/>
          <w:szCs w:val="20"/>
          <w:shd w:val="clear" w:color="auto" w:fill="FFFFFF"/>
          <w:lang w:val="en-US" w:eastAsia="zh-CN"/>
        </w:rPr>
        <w:t>管理</w:t>
      </w:r>
      <w:r>
        <w:rPr>
          <w:rFonts w:hint="eastAsia" w:asciiTheme="minorEastAsia" w:hAnsiTheme="minorEastAsia" w:eastAsiaTheme="minorEastAsia" w:cstheme="minorEastAsia"/>
          <w:sz w:val="20"/>
          <w:szCs w:val="20"/>
          <w:shd w:val="clear" w:color="auto" w:fill="FFFFFF"/>
        </w:rPr>
        <w:t>/技术/技能人才三大人才发展通道</w:t>
      </w:r>
      <w:r>
        <w:rPr>
          <w:rFonts w:hint="eastAsia" w:asciiTheme="minorEastAsia" w:hAnsiTheme="minorEastAsia" w:cstheme="minorEastAsia"/>
          <w:sz w:val="20"/>
          <w:szCs w:val="20"/>
          <w:shd w:val="clear" w:color="auto" w:fill="FFFFFF"/>
          <w:lang w:eastAsia="zh-CN"/>
        </w:rPr>
        <w:t>，</w:t>
      </w:r>
      <w:r>
        <w:rPr>
          <w:rFonts w:hint="eastAsia" w:asciiTheme="minorEastAsia" w:hAnsiTheme="minorEastAsia" w:cstheme="minorEastAsia"/>
          <w:sz w:val="20"/>
          <w:szCs w:val="20"/>
          <w:shd w:val="clear" w:color="auto" w:fill="FFFFFF"/>
          <w:lang w:val="en-US" w:eastAsia="zh-CN"/>
        </w:rPr>
        <w:t>实施青藤、青蓝培养计划，开展</w:t>
      </w:r>
      <w:r>
        <w:rPr>
          <w:rFonts w:hint="eastAsia" w:asciiTheme="minorEastAsia" w:hAnsiTheme="minorEastAsia" w:eastAsiaTheme="minorEastAsia" w:cstheme="minorEastAsia"/>
          <w:sz w:val="20"/>
          <w:szCs w:val="20"/>
          <w:shd w:val="clear" w:color="auto" w:fill="FFFFFF"/>
        </w:rPr>
        <w:t>核工业学院培训、青年马克思主义者培养工程、高端人才培育、挂职锻炼、职业资格认证等</w:t>
      </w:r>
      <w:r>
        <w:rPr>
          <w:rFonts w:hint="eastAsia" w:asciiTheme="minorEastAsia" w:hAnsiTheme="minorEastAsia" w:eastAsiaTheme="minorEastAsia" w:cstheme="minorEastAsia"/>
          <w:sz w:val="20"/>
          <w:szCs w:val="20"/>
          <w:shd w:val="clear" w:color="auto" w:fill="FFFFFF"/>
          <w:lang w:eastAsia="zh-CN"/>
        </w:rPr>
        <w:t>。</w:t>
      </w:r>
    </w:p>
    <w:p w14:paraId="3BA7840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eastAsiaTheme="minorEastAsia" w:cstheme="minorEastAsia"/>
          <w:b/>
          <w:bCs/>
          <w:sz w:val="20"/>
          <w:szCs w:val="20"/>
          <w:shd w:val="clear" w:color="auto" w:fill="FFFFFF"/>
          <w:lang w:val="en-US" w:eastAsia="zh-Hans"/>
        </w:rPr>
      </w:pPr>
      <w:r>
        <w:rPr>
          <w:rFonts w:hint="eastAsia" w:asciiTheme="minorEastAsia" w:hAnsiTheme="minorEastAsia" w:eastAsiaTheme="minorEastAsia" w:cstheme="minorEastAsia"/>
          <w:b/>
          <w:bCs/>
          <w:sz w:val="20"/>
          <w:szCs w:val="20"/>
          <w:shd w:val="clear" w:color="auto" w:fill="FFFFFF"/>
          <w:lang w:val="en-US" w:eastAsia="zh-Hans"/>
        </w:rPr>
        <w:t>九、招聘流程及简历投递</w:t>
      </w:r>
    </w:p>
    <w:p w14:paraId="2804B65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公司统一采用线下校园宣讲和线上网络招聘方式结合的方式开展招聘工作。</w:t>
      </w:r>
    </w:p>
    <w:p w14:paraId="10390C5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w:t>
      </w:r>
      <w:r>
        <w:rPr>
          <w:rFonts w:hint="eastAsia" w:asciiTheme="minorEastAsia" w:hAnsiTheme="minorEastAsia" w:cstheme="minorEastAsia"/>
          <w:sz w:val="20"/>
          <w:szCs w:val="20"/>
          <w:shd w:val="clear" w:color="auto" w:fill="FFFFFF"/>
          <w:lang w:val="en-US" w:eastAsia="zh-CN"/>
        </w:rPr>
        <w:t>一</w:t>
      </w:r>
      <w:r>
        <w:rPr>
          <w:rFonts w:hint="eastAsia" w:asciiTheme="minorEastAsia" w:hAnsiTheme="minorEastAsia" w:eastAsiaTheme="minorEastAsia" w:cstheme="minorEastAsia"/>
          <w:sz w:val="20"/>
          <w:szCs w:val="20"/>
          <w:shd w:val="clear" w:color="auto" w:fill="FFFFFF"/>
          <w:lang w:val="en-US" w:eastAsia="zh-CN"/>
        </w:rPr>
        <w:t>）招聘流程：</w:t>
      </w:r>
    </w:p>
    <w:p w14:paraId="05F036B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r>
        <w:rPr>
          <w:rFonts w:hint="eastAsia" w:asciiTheme="minorEastAsia" w:hAnsiTheme="minorEastAsia" w:eastAsiaTheme="minorEastAsia" w:cstheme="minorEastAsia"/>
          <w:sz w:val="20"/>
          <w:szCs w:val="20"/>
          <w:shd w:val="clear" w:color="auto" w:fill="FFFFFF"/>
          <w:lang w:val="en-US" w:eastAsia="zh-CN"/>
        </w:rPr>
        <w:t>（</w:t>
      </w:r>
      <w:r>
        <w:rPr>
          <w:rFonts w:hint="eastAsia" w:asciiTheme="minorEastAsia" w:hAnsiTheme="minorEastAsia" w:cstheme="minorEastAsia"/>
          <w:sz w:val="20"/>
          <w:szCs w:val="20"/>
          <w:shd w:val="clear" w:color="auto" w:fill="FFFFFF"/>
          <w:lang w:val="en-US" w:eastAsia="zh-CN"/>
        </w:rPr>
        <w:t>二</w:t>
      </w:r>
      <w:r>
        <w:rPr>
          <w:rFonts w:hint="eastAsia" w:asciiTheme="minorEastAsia" w:hAnsiTheme="minorEastAsia" w:eastAsiaTheme="minorEastAsia" w:cstheme="minorEastAsia"/>
          <w:sz w:val="20"/>
          <w:szCs w:val="20"/>
          <w:shd w:val="clear" w:color="auto" w:fill="FFFFFF"/>
          <w:lang w:val="en-US" w:eastAsia="zh-CN"/>
        </w:rPr>
        <w:t>）</w:t>
      </w:r>
      <w:r>
        <w:rPr>
          <w:rFonts w:hint="eastAsia" w:asciiTheme="minorEastAsia" w:hAnsiTheme="minorEastAsia" w:eastAsiaTheme="minorEastAsia" w:cstheme="minorEastAsia"/>
          <w:sz w:val="20"/>
          <w:szCs w:val="20"/>
          <w:shd w:val="clear" w:color="auto" w:fill="FFFFFF"/>
          <w:lang w:val="en-US" w:eastAsia="zh-Hans"/>
        </w:rPr>
        <w:t>网络投递</w:t>
      </w:r>
    </w:p>
    <w:p w14:paraId="33823DB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r>
        <w:rPr>
          <w:rFonts w:hint="eastAsia" w:asciiTheme="minorEastAsia" w:hAnsiTheme="minorEastAsia" w:eastAsiaTheme="minorEastAsia" w:cstheme="minorEastAsia"/>
          <w:sz w:val="20"/>
          <w:szCs w:val="20"/>
          <w:shd w:val="clear" w:color="auto" w:fill="FFFFFF"/>
          <w:lang w:val="en-US" w:eastAsia="zh-Hans"/>
        </w:rPr>
        <w:t>通过https://hr.cnnc.com.cn/cnecc网址或扫描</w:t>
      </w:r>
      <w:r>
        <w:rPr>
          <w:rFonts w:hint="eastAsia" w:asciiTheme="minorEastAsia" w:hAnsiTheme="minorEastAsia" w:eastAsiaTheme="minorEastAsia" w:cstheme="minorEastAsia"/>
          <w:sz w:val="20"/>
          <w:szCs w:val="20"/>
          <w:shd w:val="clear" w:color="auto" w:fill="FFFFFF"/>
          <w:lang w:val="en-US" w:eastAsia="zh-CN"/>
        </w:rPr>
        <w:t>以下</w:t>
      </w:r>
      <w:r>
        <w:rPr>
          <w:rFonts w:hint="eastAsia" w:asciiTheme="minorEastAsia" w:hAnsiTheme="minorEastAsia" w:eastAsiaTheme="minorEastAsia" w:cstheme="minorEastAsia"/>
          <w:sz w:val="20"/>
          <w:szCs w:val="20"/>
          <w:shd w:val="clear" w:color="auto" w:fill="FFFFFF"/>
          <w:lang w:val="en-US" w:eastAsia="zh-Hans"/>
        </w:rPr>
        <w:t>二维码进行网申。</w:t>
      </w:r>
    </w:p>
    <w:p w14:paraId="107CAE4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r>
        <w:rPr>
          <w:rFonts w:hint="eastAsia" w:asciiTheme="minorEastAsia" w:hAnsiTheme="minorEastAsia" w:eastAsiaTheme="minorEastAsia" w:cstheme="minorEastAsia"/>
          <w:sz w:val="20"/>
          <w:szCs w:val="20"/>
          <w:shd w:val="clear" w:color="auto" w:fill="FFFFFF"/>
          <w:lang w:eastAsia="zh-CN"/>
        </w:rPr>
        <w:drawing>
          <wp:anchor distT="0" distB="0" distL="114300" distR="114300" simplePos="0" relativeHeight="251659264" behindDoc="0" locked="0" layoutInCell="1" allowOverlap="1">
            <wp:simplePos x="0" y="0"/>
            <wp:positionH relativeFrom="column">
              <wp:posOffset>254000</wp:posOffset>
            </wp:positionH>
            <wp:positionV relativeFrom="paragraph">
              <wp:posOffset>44450</wp:posOffset>
            </wp:positionV>
            <wp:extent cx="3048000" cy="3048000"/>
            <wp:effectExtent l="0" t="0" r="0" b="0"/>
            <wp:wrapNone/>
            <wp:docPr id="1" name="图片 1" descr="39851ca54fca893a109ba5af734a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851ca54fca893a109ba5af734ad03"/>
                    <pic:cNvPicPr>
                      <a:picLocks noChangeAspect="1"/>
                    </pic:cNvPicPr>
                  </pic:nvPicPr>
                  <pic:blipFill>
                    <a:blip r:embed="rId4"/>
                    <a:stretch>
                      <a:fillRect/>
                    </a:stretch>
                  </pic:blipFill>
                  <pic:spPr>
                    <a:xfrm>
                      <a:off x="0" y="0"/>
                      <a:ext cx="3048000" cy="3048000"/>
                    </a:xfrm>
                    <a:prstGeom prst="rect">
                      <a:avLst/>
                    </a:prstGeom>
                  </pic:spPr>
                </pic:pic>
              </a:graphicData>
            </a:graphic>
          </wp:anchor>
        </w:drawing>
      </w:r>
    </w:p>
    <w:p w14:paraId="2316BC4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2CF7D58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56B53BA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42C2D34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115CC7B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4C8B708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57D75B6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021BC5C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3779788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1C051F1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71E5FDD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Hans"/>
        </w:rPr>
      </w:pPr>
    </w:p>
    <w:p w14:paraId="466D4DC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2" w:firstLineChars="200"/>
        <w:textAlignment w:val="auto"/>
        <w:rPr>
          <w:rFonts w:hint="eastAsia" w:asciiTheme="minorEastAsia" w:hAnsiTheme="minorEastAsia" w:eastAsiaTheme="minorEastAsia" w:cstheme="minorEastAsia"/>
          <w:b/>
          <w:bCs/>
          <w:sz w:val="20"/>
          <w:szCs w:val="20"/>
          <w:shd w:val="clear" w:color="auto" w:fill="FFFFFF"/>
          <w:lang w:val="en-US" w:eastAsia="zh-Hans"/>
        </w:rPr>
      </w:pPr>
      <w:r>
        <w:rPr>
          <w:rFonts w:hint="eastAsia" w:asciiTheme="minorEastAsia" w:hAnsiTheme="minorEastAsia" w:eastAsiaTheme="minorEastAsia" w:cstheme="minorEastAsia"/>
          <w:b/>
          <w:bCs/>
          <w:sz w:val="20"/>
          <w:szCs w:val="20"/>
          <w:shd w:val="clear" w:color="auto" w:fill="FFFFFF"/>
          <w:lang w:val="en-US" w:eastAsia="zh-CN"/>
        </w:rPr>
        <w:t>十、</w:t>
      </w:r>
      <w:r>
        <w:rPr>
          <w:rFonts w:hint="eastAsia" w:asciiTheme="minorEastAsia" w:hAnsiTheme="minorEastAsia" w:eastAsiaTheme="minorEastAsia" w:cstheme="minorEastAsia"/>
          <w:b/>
          <w:bCs/>
          <w:sz w:val="20"/>
          <w:szCs w:val="20"/>
          <w:shd w:val="clear" w:color="auto" w:fill="FFFFFF"/>
          <w:lang w:val="en-US" w:eastAsia="zh-Hans"/>
        </w:rPr>
        <w:t>联系方式</w:t>
      </w:r>
    </w:p>
    <w:p w14:paraId="635B622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公司通讯地址：陕西省</w:t>
      </w:r>
      <w:r>
        <w:rPr>
          <w:rFonts w:hint="eastAsia" w:asciiTheme="minorEastAsia" w:hAnsiTheme="minorEastAsia" w:cstheme="minorEastAsia"/>
          <w:sz w:val="20"/>
          <w:szCs w:val="20"/>
          <w:shd w:val="clear" w:color="auto" w:fill="FFFFFF"/>
          <w:lang w:val="en-US" w:eastAsia="zh-CN"/>
        </w:rPr>
        <w:t>西咸新区</w:t>
      </w:r>
      <w:r>
        <w:rPr>
          <w:rFonts w:hint="eastAsia" w:asciiTheme="minorEastAsia" w:hAnsiTheme="minorEastAsia" w:eastAsiaTheme="minorEastAsia" w:cstheme="minorEastAsia"/>
          <w:sz w:val="20"/>
          <w:szCs w:val="20"/>
          <w:shd w:val="clear" w:color="auto" w:fill="FFFFFF"/>
          <w:lang w:val="en-US" w:eastAsia="zh-CN"/>
        </w:rPr>
        <w:t>能源二路中核创新园A座8楼人力资源部</w:t>
      </w:r>
    </w:p>
    <w:p w14:paraId="116CB64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leftChars="0" w:firstLine="400" w:firstLineChars="200"/>
        <w:textAlignment w:val="auto"/>
        <w:rPr>
          <w:rFonts w:hint="eastAsia" w:asciiTheme="minorEastAsia" w:hAnsiTheme="minorEastAsia" w:eastAsiaTheme="minorEastAsia" w:cstheme="minorEastAsia"/>
          <w:sz w:val="20"/>
          <w:szCs w:val="20"/>
          <w:shd w:val="clear" w:color="auto" w:fill="FFFFFF"/>
          <w:lang w:val="en-US" w:eastAsia="zh-CN"/>
        </w:rPr>
      </w:pPr>
      <w:r>
        <w:rPr>
          <w:rFonts w:hint="eastAsia" w:asciiTheme="minorEastAsia" w:hAnsiTheme="minorEastAsia" w:eastAsiaTheme="minorEastAsia" w:cstheme="minorEastAsia"/>
          <w:sz w:val="20"/>
          <w:szCs w:val="20"/>
          <w:shd w:val="clear" w:color="auto" w:fill="FFFFFF"/>
          <w:lang w:val="en-US" w:eastAsia="zh-CN"/>
        </w:rPr>
        <w:t>公司官网：http://www.cnechc.com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ZGJlOTBjMThmOTVjYjlkYmY4NmU3YTJjZTRiMWUifQ=="/>
  </w:docVars>
  <w:rsids>
    <w:rsidRoot w:val="3F035228"/>
    <w:rsid w:val="00111281"/>
    <w:rsid w:val="00215FCF"/>
    <w:rsid w:val="00257047"/>
    <w:rsid w:val="00864773"/>
    <w:rsid w:val="00AF1B32"/>
    <w:rsid w:val="01802C9E"/>
    <w:rsid w:val="01896811"/>
    <w:rsid w:val="02862A25"/>
    <w:rsid w:val="03347E50"/>
    <w:rsid w:val="04503DB0"/>
    <w:rsid w:val="04EA622B"/>
    <w:rsid w:val="077C7554"/>
    <w:rsid w:val="079C22F2"/>
    <w:rsid w:val="07AA7363"/>
    <w:rsid w:val="0A014251"/>
    <w:rsid w:val="0C0574F6"/>
    <w:rsid w:val="0C947A45"/>
    <w:rsid w:val="0D3C216F"/>
    <w:rsid w:val="0FC262D0"/>
    <w:rsid w:val="118D76A4"/>
    <w:rsid w:val="13954922"/>
    <w:rsid w:val="16317A78"/>
    <w:rsid w:val="16467ACB"/>
    <w:rsid w:val="16544AD6"/>
    <w:rsid w:val="178B30EB"/>
    <w:rsid w:val="191E64A6"/>
    <w:rsid w:val="1A0B03A4"/>
    <w:rsid w:val="1A825F4D"/>
    <w:rsid w:val="1B245526"/>
    <w:rsid w:val="1D5D0651"/>
    <w:rsid w:val="1DB7AC5D"/>
    <w:rsid w:val="1EB10494"/>
    <w:rsid w:val="1EBF357F"/>
    <w:rsid w:val="1F6425B7"/>
    <w:rsid w:val="22BC5C43"/>
    <w:rsid w:val="23143199"/>
    <w:rsid w:val="24A12C91"/>
    <w:rsid w:val="24AD2571"/>
    <w:rsid w:val="252127F9"/>
    <w:rsid w:val="264744EF"/>
    <w:rsid w:val="29AD116F"/>
    <w:rsid w:val="2A765287"/>
    <w:rsid w:val="2E5B1C84"/>
    <w:rsid w:val="2E813D70"/>
    <w:rsid w:val="2F127FE0"/>
    <w:rsid w:val="2FF542FB"/>
    <w:rsid w:val="304545D4"/>
    <w:rsid w:val="304576AE"/>
    <w:rsid w:val="316D0013"/>
    <w:rsid w:val="32B36D7C"/>
    <w:rsid w:val="33D91C17"/>
    <w:rsid w:val="341C46B5"/>
    <w:rsid w:val="34E42CE5"/>
    <w:rsid w:val="3551718E"/>
    <w:rsid w:val="38C033A5"/>
    <w:rsid w:val="39EE7A9E"/>
    <w:rsid w:val="3A0D6176"/>
    <w:rsid w:val="3A7A647F"/>
    <w:rsid w:val="3AB66382"/>
    <w:rsid w:val="3D027D9A"/>
    <w:rsid w:val="3F035228"/>
    <w:rsid w:val="3F30667C"/>
    <w:rsid w:val="3F431F56"/>
    <w:rsid w:val="40260C34"/>
    <w:rsid w:val="440C5FB1"/>
    <w:rsid w:val="44596EB2"/>
    <w:rsid w:val="446134BD"/>
    <w:rsid w:val="4880309D"/>
    <w:rsid w:val="48B934E9"/>
    <w:rsid w:val="49600E04"/>
    <w:rsid w:val="49CD147E"/>
    <w:rsid w:val="4A161D99"/>
    <w:rsid w:val="4A4F635D"/>
    <w:rsid w:val="4A6172B5"/>
    <w:rsid w:val="4AF1089C"/>
    <w:rsid w:val="4B211352"/>
    <w:rsid w:val="4DCB34AF"/>
    <w:rsid w:val="4F797583"/>
    <w:rsid w:val="4FD62B7C"/>
    <w:rsid w:val="5065796B"/>
    <w:rsid w:val="50DB07F8"/>
    <w:rsid w:val="50ED2DBF"/>
    <w:rsid w:val="51846617"/>
    <w:rsid w:val="52215E90"/>
    <w:rsid w:val="52237FDA"/>
    <w:rsid w:val="52397100"/>
    <w:rsid w:val="523A77C8"/>
    <w:rsid w:val="52D576F4"/>
    <w:rsid w:val="54B10321"/>
    <w:rsid w:val="55704B67"/>
    <w:rsid w:val="56FE3136"/>
    <w:rsid w:val="58125CA7"/>
    <w:rsid w:val="594A05F2"/>
    <w:rsid w:val="59F27B21"/>
    <w:rsid w:val="5B491460"/>
    <w:rsid w:val="5CFF599B"/>
    <w:rsid w:val="5D597655"/>
    <w:rsid w:val="5E4D4E8E"/>
    <w:rsid w:val="5EBB6BFF"/>
    <w:rsid w:val="5FD1345B"/>
    <w:rsid w:val="5FF8660D"/>
    <w:rsid w:val="61833243"/>
    <w:rsid w:val="61BD0199"/>
    <w:rsid w:val="63A44B67"/>
    <w:rsid w:val="65E63319"/>
    <w:rsid w:val="66876FC3"/>
    <w:rsid w:val="66A74870"/>
    <w:rsid w:val="674847CF"/>
    <w:rsid w:val="67BD4347"/>
    <w:rsid w:val="67BE4CCD"/>
    <w:rsid w:val="6819574D"/>
    <w:rsid w:val="683A638D"/>
    <w:rsid w:val="68C107E9"/>
    <w:rsid w:val="69E06B54"/>
    <w:rsid w:val="6A9E4352"/>
    <w:rsid w:val="6AAD679B"/>
    <w:rsid w:val="6B091F6A"/>
    <w:rsid w:val="6B8F5B40"/>
    <w:rsid w:val="6BF87941"/>
    <w:rsid w:val="6D15413D"/>
    <w:rsid w:val="6D6F1688"/>
    <w:rsid w:val="6DAF53C1"/>
    <w:rsid w:val="6E257BF5"/>
    <w:rsid w:val="6E835BB3"/>
    <w:rsid w:val="6E922241"/>
    <w:rsid w:val="6EDF5A60"/>
    <w:rsid w:val="7176735F"/>
    <w:rsid w:val="71C651B7"/>
    <w:rsid w:val="71E0253D"/>
    <w:rsid w:val="7267194D"/>
    <w:rsid w:val="73284392"/>
    <w:rsid w:val="743E472A"/>
    <w:rsid w:val="749D568F"/>
    <w:rsid w:val="763F670D"/>
    <w:rsid w:val="767F746C"/>
    <w:rsid w:val="76A95CBA"/>
    <w:rsid w:val="76AA6A43"/>
    <w:rsid w:val="773F40B1"/>
    <w:rsid w:val="775828CB"/>
    <w:rsid w:val="79E19BD6"/>
    <w:rsid w:val="7A3537CD"/>
    <w:rsid w:val="7A633FE0"/>
    <w:rsid w:val="7BC317C9"/>
    <w:rsid w:val="7D3A6705"/>
    <w:rsid w:val="7D3F5BA5"/>
    <w:rsid w:val="7D77056A"/>
    <w:rsid w:val="7E8C1928"/>
    <w:rsid w:val="7EAC3517"/>
    <w:rsid w:val="7EF21F8B"/>
    <w:rsid w:val="7F7E752A"/>
    <w:rsid w:val="9EF6EA7C"/>
    <w:rsid w:val="B7FF5EEF"/>
    <w:rsid w:val="BABD41A5"/>
    <w:rsid w:val="EE7D4379"/>
    <w:rsid w:val="EF7F85E6"/>
    <w:rsid w:val="F0FBAC7B"/>
    <w:rsid w:val="FEBFB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2293</Words>
  <Characters>2396</Characters>
  <Lines>11</Lines>
  <Paragraphs>3</Paragraphs>
  <TotalTime>0</TotalTime>
  <ScaleCrop>false</ScaleCrop>
  <LinksUpToDate>false</LinksUpToDate>
  <CharactersWithSpaces>2396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2019-03-16T01:45:00Z</dcterms:created>
  <dc:creator>绩优股1379304498</dc:creator>
  <cp:lastModifiedBy>Fishchann</cp:lastModifiedBy>
  <dcterms:modified xsi:type="dcterms:W3CDTF">2025-10-24T07:20:44Z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0D4F0B1BE76E4E448035E213045C8C57_13</vt:lpwstr>
  </property>
  <property fmtid="{D5CDD505-2E9C-101B-9397-08002B2CF9AE}" pid="4" name="KSOTemplateDocerSaveRecord">
    <vt:lpwstr>eyJoZGlkIjoiZjNkODA1ODQ3YjRjMmM2ZmUyNDY4NTU4MDc3MTVkYjEiLCJ1c2VySWQiOiI0MjA0MDg3MTMifQ==</vt:lpwstr>
  </property>
</Properties>
</file>