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C2C2C">
      <w:pPr>
        <w:jc w:val="center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48"/>
          <w:szCs w:val="4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48"/>
          <w:szCs w:val="48"/>
          <w:shd w:val="clear" w:fill="FFFFFF"/>
          <w:lang w:val="en-US" w:eastAsia="zh-CN" w:bidi="ar"/>
        </w:rPr>
        <w:t>关于汕头大学2027届毕业生校园招聘指南</w:t>
      </w:r>
    </w:p>
    <w:p w14:paraId="3B0F9D5A">
      <w:pPr>
        <w:spacing w:line="360" w:lineRule="auto"/>
        <w:jc w:val="center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64C635AD">
      <w:pPr>
        <w:spacing w:line="360" w:lineRule="auto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尊敬的用人单位：</w:t>
      </w:r>
    </w:p>
    <w:p w14:paraId="57858B26">
      <w:pPr>
        <w:spacing w:line="360" w:lineRule="auto"/>
        <w:ind w:firstLine="632" w:firstLineChars="200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首先衷心感谢贵单位长期以来对我校毕业生就业工作的大力支持！</w:t>
      </w:r>
    </w:p>
    <w:p w14:paraId="57A687C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汕头大学是1981年经国务院批准成立的广东省省属综合性大学，是教育部、广东省、李嘉诚基金会三方共建的高等院校，全国首批高等教育综合改革试点高校，广东省高水平大学重点学科建设高校，广东省首家高等教育体制机制改革实验示范校。学校多次入围世界权威大学排行榜，连续进入泰晤士高等教育相关排名，2026年世界大学排名中居中国内地高校并列第71位；15个学科进入ESI全球前1%行列，多位教师入选斯坦福大学全球前2%顶尖科学家“年度影响力”榜单。学校面向全国（含港澳台地区）招收博士、硕士和本科生，并设研究生院和12个住宿学院（书院）。</w:t>
      </w:r>
    </w:p>
    <w:p w14:paraId="6484DB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7C1C17B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为落实就业工作，切实助力毕业生求职就业，做好单位进校招聘服务，我校将开展秋季校园线下招聘活动，诚邀各行各业的用人单位莅临我校，广纳贤才！相关事宜安排如下：</w:t>
      </w:r>
    </w:p>
    <w:p w14:paraId="5AB6C9F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6B79253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一、时间安排</w:t>
      </w:r>
    </w:p>
    <w:p w14:paraId="7B07EEBB">
      <w:pPr>
        <w:keepNext w:val="0"/>
        <w:keepLines w:val="0"/>
        <w:widowControl/>
        <w:suppressLineNumbers w:val="0"/>
        <w:ind w:firstLine="948" w:firstLineChars="300"/>
        <w:jc w:val="lef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9月4日起：用人单位可在我校就业信息网（https://gdc.stu.edu.cn/，下同）预约线下专场招聘场地。</w:t>
      </w:r>
    </w:p>
    <w:p w14:paraId="360E92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 w:firstLine="948" w:firstLineChars="300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9月22日起：用人单位可进校开展招聘活动，学校适时举办组团招聘会和小、中、大型双选会。</w:t>
      </w:r>
    </w:p>
    <w:p w14:paraId="0D5F1F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/>
        <w:jc w:val="both"/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2"/>
          <w:szCs w:val="22"/>
          <w:shd w:val="clear" w:fill="FFFFFF"/>
          <w:lang w:val="en-US" w:eastAsia="zh-CN" w:bidi="ar"/>
        </w:rPr>
        <w:t>（注：线上招聘宣讲会可预约9月1日及往后的时间举行）</w:t>
      </w:r>
    </w:p>
    <w:p w14:paraId="25FAEDD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 w:firstLine="948" w:firstLineChars="300"/>
        <w:jc w:val="lef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用人单位线上申请操作指南：https://gdc.stu.edu.cn/Article/ArticleDetail/7069</w:t>
      </w:r>
    </w:p>
    <w:p w14:paraId="7382CFD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/>
        <w:jc w:val="both"/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30C062B7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校园招聘活动安排</w:t>
      </w:r>
    </w:p>
    <w:p w14:paraId="6D83C169">
      <w:pPr>
        <w:ind w:firstLine="440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2EA62FF8">
      <w:pPr>
        <w:ind w:firstLine="632" w:firstLineChars="200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贵单位可根据不同需求，选择不同方式参加招聘活动，具体形式如下：</w:t>
      </w:r>
    </w:p>
    <w:p w14:paraId="6B04F1A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 w:firstLine="632" w:firstLineChars="200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1.发布招聘信息</w:t>
      </w:r>
    </w:p>
    <w:p w14:paraId="1A2D3F35">
      <w:pPr>
        <w:ind w:firstLine="632" w:firstLineChars="200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在我校就业信息网发布招聘信息流程：登录就业信息网完成单位注册，审核通过后在后台“职位管理”中按照系统提示及要求即可申请发布招聘信息，经审核通过后，便可在官网首页“招聘信息”一栏显示。</w:t>
      </w:r>
    </w:p>
    <w:p w14:paraId="14FBC32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2.专场宣讲会</w:t>
      </w:r>
    </w:p>
    <w:p w14:paraId="7A96165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（1）线上宣讲会</w:t>
      </w:r>
    </w:p>
    <w:p w14:paraId="2C8A89E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贵单位可在我校学生就业信息网站：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instrText xml:space="preserve"> HYPERLINK "https://gdc.stu.edu.cn/" </w:instrTex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https://gdc.stu.edu.cn/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 xml:space="preserve"> 登陆，预约线上宣讲会（9月1日至12月），发布直播信息，在线播放ppt配合宣讲、在线沟通、可放置企业网申通道链接或邮箱予毕业生同时投递简历。</w:t>
      </w:r>
    </w:p>
    <w:p w14:paraId="2BC4449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（2）线下宣讲会</w:t>
      </w:r>
    </w:p>
    <w:p w14:paraId="79E8B72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登录就业信息网完成单位注册，审核通过后进行登录，在宣讲会版块在线预约桑浦山校区或东海岸校区宣讲会场次。</w:t>
      </w:r>
    </w:p>
    <w:p w14:paraId="04890AA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注：</w:t>
      </w:r>
    </w:p>
    <w:p w14:paraId="7A5A0AB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位于东海岸校区的学院：法学院、商学院、长江新闻与传播学院、数学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与</w:t>
      </w:r>
      <w:r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计算机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学院、</w:t>
      </w:r>
      <w:r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马克思主义学院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；</w:t>
      </w:r>
    </w:p>
    <w:p w14:paraId="00AE5A9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位于桑浦山校区的学院：文学院、理学院、工学院、长江艺术与设计学院、化学化工学院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 w14:paraId="13BD23E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线下宣讲会时间安排在9月22日至12月：10：00-11：30、14：00-16：00、16:00-18:00、19：30-22:00四个时间段。</w:t>
      </w:r>
    </w:p>
    <w:p w14:paraId="7493DA6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（3）学院宣讲会</w:t>
      </w:r>
    </w:p>
    <w:p w14:paraId="7D4613E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对选聘专业单一、主要集中在某一个学院的用人单位，为提高招聘精准度，直接与学院联系对接宣讲会时间、场地及其他事宜，可在我校就业信息网申请宣讲会信息挂网宣传。</w:t>
      </w:r>
    </w:p>
    <w:p w14:paraId="4BE4DCF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3.双选会/招聘会</w:t>
      </w:r>
    </w:p>
    <w:p w14:paraId="35EAC23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（1）线上双选会/招聘会</w:t>
      </w:r>
    </w:p>
    <w:p w14:paraId="20E24F2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登录就业信息网，在首页通知公告或轮播图浏览我校发布的线上双选会/招聘会相关信息，点进链接按指引报名参会。</w:t>
      </w:r>
    </w:p>
    <w:p w14:paraId="2663563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（2）线下双选会/招聘会</w:t>
      </w:r>
    </w:p>
    <w:p w14:paraId="1BC7421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大型双选会/招聘会：2027届秋季学期校园双选会将于10月份下旬到11月份中旬举行，届时提前发布邀请函及开通报名端口。敬请留意官网：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instrText xml:space="preserve"> HYPERLINK "http://gdc.stu.edu.cn/" </w:instrTex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http://gdc.stu.edu.cn/</w:t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或“汕头大学就业在线”公众号推出的信息。</w:t>
      </w:r>
    </w:p>
    <w:p w14:paraId="3BC01D8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（3）组团招聘会</w:t>
      </w:r>
    </w:p>
    <w:p w14:paraId="1DF3914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大型集团公司、地方组织或人社部门、行业协会、第三方招聘服务机构需开展组团招聘，可与我校联系举办分层次、分类别、针对性更强的组团招聘会。</w:t>
      </w:r>
    </w:p>
    <w:p w14:paraId="38B8458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4.公众号推送</w:t>
      </w:r>
    </w:p>
    <w:p w14:paraId="36B244FF">
      <w:pPr>
        <w:spacing w:line="360" w:lineRule="auto"/>
        <w:ind w:firstLine="444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公众号发布推文信息：贵单位可将推文及营业执照电子版发送至邮箱job@stu.edu.cn，邮件主题统一“公司名称+推文推送素材”。学校每周审核合适招聘信息，并汇集在公众号“汕头大学就业在线”集中推出。</w:t>
      </w:r>
    </w:p>
    <w:p w14:paraId="5BF8029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1AF2076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三、单位进校要求</w:t>
      </w:r>
    </w:p>
    <w:p w14:paraId="7DFA56D1">
      <w:pPr>
        <w:ind w:firstLine="632" w:firstLineChars="200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请用人单位必须在进校前1-2天提交进校人员信息报备表，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审核通过后，招聘人员入校门时微信扫码验证身份证即可进入学校。</w:t>
      </w:r>
    </w:p>
    <w:p w14:paraId="70D323A6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781810" cy="1781810"/>
            <wp:effectExtent l="0" t="0" r="21590" b="21590"/>
            <wp:docPr id="3" name="图片 3" descr="汕头大学访客进校申请指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汕头大学访客进校申请指南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544DE">
      <w:pPr>
        <w:ind w:firstLine="592" w:firstLineChars="200"/>
        <w:jc w:val="center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2"/>
          <w:szCs w:val="22"/>
          <w:shd w:val="clear" w:fill="FFFFFF"/>
          <w:lang w:val="en-US" w:eastAsia="zh-CN" w:bidi="ar"/>
        </w:rPr>
        <w:t>汕头大学访客进校申请指南</w:t>
      </w:r>
    </w:p>
    <w:p w14:paraId="53A013B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2"/>
          <w:szCs w:val="22"/>
          <w:shd w:val="clear" w:fill="FFFFFF"/>
          <w:lang w:val="en-US" w:eastAsia="zh-CN" w:bidi="ar"/>
        </w:rPr>
      </w:pPr>
    </w:p>
    <w:p w14:paraId="488D687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69D8D1E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四、毕业生生源信息</w:t>
      </w:r>
    </w:p>
    <w:p w14:paraId="4419D80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FF0000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spacing w:val="38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2027届毕业生生源信息、专业介绍及就业方向等相关信息，请查看二维码：</w:t>
      </w:r>
    </w:p>
    <w:p w14:paraId="31834494">
      <w:pPr>
        <w:keepNext w:val="0"/>
        <w:keepLines w:val="0"/>
        <w:widowControl/>
        <w:suppressLineNumbers w:val="0"/>
        <w:jc w:val="center"/>
      </w:pPr>
    </w:p>
    <w:p w14:paraId="6538F561">
      <w:pPr>
        <w:ind w:firstLine="632" w:firstLineChars="200"/>
        <w:jc w:val="center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816735" cy="1816735"/>
            <wp:effectExtent l="0" t="0" r="12065" b="12065"/>
            <wp:docPr id="1" name="图片 1" descr="汕大2027届毕业生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汕大2027届毕业生信息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3A1D7">
      <w:pPr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41A3054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五、线下活动要求</w:t>
      </w:r>
    </w:p>
    <w:p w14:paraId="2AB5CF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1.线下招聘活动当天，来校招聘人员应与申请入校招聘人员一致，不得随意更换。如有特殊情况，请提前联系校方。</w:t>
      </w:r>
    </w:p>
    <w:p w14:paraId="098ECA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2.用人单位如遇特殊情况需取消或更改招聘时间，请至少提前2个工作日告知学校。如无故爽约，将限制其在本校开展的招聘活动。</w:t>
      </w:r>
    </w:p>
    <w:p w14:paraId="264344A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3220941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555"/>
        <w:jc w:val="both"/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六、联系方式</w:t>
      </w:r>
    </w:p>
    <w:p w14:paraId="12F0411E">
      <w:pPr>
        <w:spacing w:line="360" w:lineRule="auto"/>
        <w:ind w:firstLine="632" w:firstLineChars="200"/>
        <w:jc w:val="lef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联系人：林老师、陈老师</w:t>
      </w:r>
    </w:p>
    <w:p w14:paraId="1ADA2F27">
      <w:pPr>
        <w:spacing w:line="360" w:lineRule="auto"/>
        <w:ind w:firstLine="632" w:firstLineChars="200"/>
        <w:jc w:val="lef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联系电话:0754-86502252、0754-86502357</w:t>
      </w:r>
    </w:p>
    <w:p w14:paraId="69F51398">
      <w:pPr>
        <w:spacing w:line="360" w:lineRule="auto"/>
        <w:ind w:firstLine="632" w:firstLineChars="200"/>
        <w:jc w:val="lef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邮箱:job@stu.edu.cn</w:t>
      </w:r>
    </w:p>
    <w:p w14:paraId="4B5D59B8">
      <w:pPr>
        <w:spacing w:line="360" w:lineRule="auto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48101142">
      <w:pPr>
        <w:ind w:firstLine="632" w:firstLineChars="200"/>
        <w:jc w:val="righ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042FA171">
      <w:pPr>
        <w:ind w:firstLine="632" w:firstLineChars="200"/>
        <w:jc w:val="righ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49E88239">
      <w:pPr>
        <w:ind w:firstLine="632" w:firstLineChars="200"/>
        <w:jc w:val="righ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</w:p>
    <w:p w14:paraId="69854310">
      <w:pPr>
        <w:ind w:firstLine="632" w:firstLineChars="200"/>
        <w:jc w:val="righ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汕头大学招生就业处</w:t>
      </w:r>
    </w:p>
    <w:p w14:paraId="490650BB">
      <w:pPr>
        <w:ind w:firstLine="632" w:firstLineChars="200"/>
        <w:jc w:val="right"/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666666"/>
          <w:spacing w:val="38"/>
          <w:kern w:val="0"/>
          <w:sz w:val="24"/>
          <w:szCs w:val="24"/>
          <w:shd w:val="clear" w:fill="FFFFFF"/>
          <w:lang w:val="en-US" w:eastAsia="zh-CN" w:bidi="ar"/>
        </w:rPr>
        <w:t>2026年8月15日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72C4A9"/>
    <w:multiLevelType w:val="singleLevel"/>
    <w:tmpl w:val="9C72C4A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12"/>
    <w:rsid w:val="00002E0F"/>
    <w:rsid w:val="00017C96"/>
    <w:rsid w:val="000C0319"/>
    <w:rsid w:val="000D7231"/>
    <w:rsid w:val="00160E13"/>
    <w:rsid w:val="00176D64"/>
    <w:rsid w:val="001E0BB0"/>
    <w:rsid w:val="00280A69"/>
    <w:rsid w:val="00285C6F"/>
    <w:rsid w:val="002B2A5A"/>
    <w:rsid w:val="002B7E49"/>
    <w:rsid w:val="002C7BD1"/>
    <w:rsid w:val="003D5C29"/>
    <w:rsid w:val="00413283"/>
    <w:rsid w:val="0042330B"/>
    <w:rsid w:val="00485AD2"/>
    <w:rsid w:val="004A6C90"/>
    <w:rsid w:val="004A788B"/>
    <w:rsid w:val="005067C0"/>
    <w:rsid w:val="005355BE"/>
    <w:rsid w:val="00536645"/>
    <w:rsid w:val="00543064"/>
    <w:rsid w:val="00560727"/>
    <w:rsid w:val="00576627"/>
    <w:rsid w:val="00586AE2"/>
    <w:rsid w:val="005912BD"/>
    <w:rsid w:val="005B6226"/>
    <w:rsid w:val="005D0AFD"/>
    <w:rsid w:val="005E3DB9"/>
    <w:rsid w:val="005E5966"/>
    <w:rsid w:val="00615D29"/>
    <w:rsid w:val="0062056A"/>
    <w:rsid w:val="00654B52"/>
    <w:rsid w:val="00671E23"/>
    <w:rsid w:val="006B1538"/>
    <w:rsid w:val="0070069A"/>
    <w:rsid w:val="00792CCD"/>
    <w:rsid w:val="00826EC4"/>
    <w:rsid w:val="0089776D"/>
    <w:rsid w:val="008C6C7F"/>
    <w:rsid w:val="008D71BF"/>
    <w:rsid w:val="00961D3C"/>
    <w:rsid w:val="00981425"/>
    <w:rsid w:val="00987DC2"/>
    <w:rsid w:val="009A1DC5"/>
    <w:rsid w:val="009A2188"/>
    <w:rsid w:val="009D6363"/>
    <w:rsid w:val="009E220D"/>
    <w:rsid w:val="009E3553"/>
    <w:rsid w:val="00A059F9"/>
    <w:rsid w:val="00A10CBD"/>
    <w:rsid w:val="00A1490A"/>
    <w:rsid w:val="00A26E12"/>
    <w:rsid w:val="00AB0DDA"/>
    <w:rsid w:val="00B07276"/>
    <w:rsid w:val="00B23B98"/>
    <w:rsid w:val="00B60D9C"/>
    <w:rsid w:val="00BF032B"/>
    <w:rsid w:val="00C33683"/>
    <w:rsid w:val="00C706D5"/>
    <w:rsid w:val="00C75B25"/>
    <w:rsid w:val="00C93B98"/>
    <w:rsid w:val="00CB206B"/>
    <w:rsid w:val="00D15D56"/>
    <w:rsid w:val="00D27338"/>
    <w:rsid w:val="00D75167"/>
    <w:rsid w:val="00DA3FA7"/>
    <w:rsid w:val="00DC33B3"/>
    <w:rsid w:val="00E07C5F"/>
    <w:rsid w:val="00E17993"/>
    <w:rsid w:val="00E63475"/>
    <w:rsid w:val="00E678AE"/>
    <w:rsid w:val="00E700CE"/>
    <w:rsid w:val="00E95CDB"/>
    <w:rsid w:val="00ED7400"/>
    <w:rsid w:val="00F15824"/>
    <w:rsid w:val="00F52C34"/>
    <w:rsid w:val="00F5410F"/>
    <w:rsid w:val="00F60A36"/>
    <w:rsid w:val="00F7198D"/>
    <w:rsid w:val="00FD797A"/>
    <w:rsid w:val="126636C1"/>
    <w:rsid w:val="2DA73607"/>
    <w:rsid w:val="31E35873"/>
    <w:rsid w:val="3CDC2512"/>
    <w:rsid w:val="4769EA9A"/>
    <w:rsid w:val="52A22E8C"/>
    <w:rsid w:val="61743D08"/>
    <w:rsid w:val="63A3764F"/>
    <w:rsid w:val="69BA466B"/>
    <w:rsid w:val="77FBE139"/>
    <w:rsid w:val="7FBBEF6F"/>
    <w:rsid w:val="A6FC5170"/>
    <w:rsid w:val="D7D7A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2"/>
    <w:link w:val="16"/>
    <w:semiHidden/>
    <w:unhideWhenUsed/>
    <w:qFormat/>
    <w:uiPriority w:val="99"/>
    <w:rPr>
      <w:b/>
      <w:bCs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5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17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1925</Words>
  <Characters>2122</Characters>
  <Lines>6</Lines>
  <Paragraphs>1</Paragraphs>
  <TotalTime>22</TotalTime>
  <ScaleCrop>false</ScaleCrop>
  <LinksUpToDate>false</LinksUpToDate>
  <CharactersWithSpaces>2124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2022-07-18T17:35:00Z</dcterms:created>
  <dc:creator>吴 侨茵</dc:creator>
  <cp:lastModifiedBy> Administ</cp:lastModifiedBy>
  <dcterms:modified xsi:type="dcterms:W3CDTF">2026-08-14T19:50:48Z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C9D5665F9A39E60B462AAA65DF1C739F_43</vt:lpwstr>
  </property>
</Properties>
</file>